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Pr="00BE13AC" w:rsidRDefault="00BE13AC" w:rsidP="00BE13A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11 класс, вариант </w:t>
      </w:r>
      <w:r w:rsidR="003667B4">
        <w:rPr>
          <w:b/>
        </w:rPr>
        <w:t>3</w:t>
      </w:r>
    </w:p>
    <w:p w:rsidR="00BE13AC" w:rsidRPr="00BE13AC" w:rsidRDefault="00BE13AC"/>
    <w:p w:rsidR="001A1E34" w:rsidRPr="00584442" w:rsidRDefault="00FF7EFD" w:rsidP="007169E9">
      <w:r>
        <w:rPr>
          <w:b/>
        </w:rPr>
        <w:t>1.</w:t>
      </w:r>
      <w:r>
        <w:t xml:space="preserve"> </w:t>
      </w:r>
      <w:r w:rsidR="00584442">
        <w:t xml:space="preserve">В каждой части горизонтально расположенного цилиндрического сосуда длиной </w:t>
      </w:r>
      <w:r w:rsidR="00584442">
        <w:rPr>
          <w:i/>
          <w:lang w:val="en-US"/>
        </w:rPr>
        <w:t>l</w:t>
      </w:r>
      <w:r w:rsidR="00584442">
        <w:t xml:space="preserve">, разделенного пополам поршнем массой </w:t>
      </w:r>
      <w:r w:rsidR="00584442">
        <w:rPr>
          <w:i/>
          <w:lang w:val="en-US"/>
        </w:rPr>
        <w:t>m</w:t>
      </w:r>
      <w:r w:rsidR="00584442">
        <w:t xml:space="preserve">, находится </w:t>
      </w:r>
      <w:r w:rsidR="00AC145B">
        <w:t>одинаковое</w:t>
      </w:r>
      <w:r w:rsidR="00584442">
        <w:t xml:space="preserve"> количество </w:t>
      </w:r>
      <w:r w:rsidR="003667B4">
        <w:t>гелия</w:t>
      </w:r>
      <w:r w:rsidR="00AC145B">
        <w:t xml:space="preserve">, равное </w:t>
      </w:r>
      <w:r w:rsidR="00AC145B">
        <w:sym w:font="Symbol" w:char="F06E"/>
      </w:r>
      <w:r w:rsidR="00584442">
        <w:t xml:space="preserve">. Сосуд поддерживается при постоянной температуре </w:t>
      </w:r>
      <w:r w:rsidR="00584442">
        <w:rPr>
          <w:i/>
        </w:rPr>
        <w:t>Т.</w:t>
      </w:r>
      <w:r w:rsidR="00584442">
        <w:t xml:space="preserve"> Определите период </w:t>
      </w:r>
      <w:r w:rsidR="00FB5108">
        <w:sym w:font="Symbol" w:char="F074"/>
      </w:r>
      <w:r w:rsidR="00FB5108" w:rsidRPr="00FB5108">
        <w:t xml:space="preserve"> </w:t>
      </w:r>
      <w:r w:rsidR="00584442">
        <w:t>малых колебаний поршня.</w:t>
      </w:r>
    </w:p>
    <w:p w:rsidR="005320C8" w:rsidRPr="001A1E34" w:rsidRDefault="005320C8" w:rsidP="005320C8"/>
    <w:p w:rsidR="00584442" w:rsidRPr="00682BAD" w:rsidRDefault="00584442" w:rsidP="00584442">
      <w:pPr>
        <w:rPr>
          <w:b/>
          <w:i/>
        </w:rPr>
      </w:pPr>
      <w:r w:rsidRPr="00682BAD">
        <w:rPr>
          <w:b/>
          <w:i/>
        </w:rPr>
        <w:t>Решение</w:t>
      </w:r>
    </w:p>
    <w:p w:rsidR="005320C8" w:rsidRDefault="00584442">
      <w:r>
        <w:t>Условием задачи задан изотермический процесс, а значит по уравнению Менделеева – Клапейрона</w:t>
      </w:r>
    </w:p>
    <w:p w:rsidR="00584442" w:rsidRDefault="00584442"/>
    <w:p w:rsidR="00584442" w:rsidRDefault="00441AC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+∆l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-∆l</m:t>
              </m:r>
            </m:e>
          </m:d>
          <m:r>
            <w:rPr>
              <w:rFonts w:ascii="Cambria Math" w:hAnsi="Cambria Math"/>
            </w:rPr>
            <m:t xml:space="preserve"> ,</m:t>
          </m:r>
        </m:oMath>
      </m:oMathPara>
    </w:p>
    <w:p w:rsidR="003667B4" w:rsidRDefault="003667B4" w:rsidP="003667B4">
      <w:pPr>
        <w:ind w:firstLine="0"/>
      </w:pPr>
    </w:p>
    <w:p w:rsidR="00C26016" w:rsidRPr="003667B4" w:rsidRDefault="003667B4" w:rsidP="003667B4">
      <w:pPr>
        <w:ind w:firstLine="0"/>
      </w:pPr>
      <w:r>
        <w:t xml:space="preserve">где </w:t>
      </w:r>
      <w:r>
        <w:rPr>
          <w:i/>
          <w:lang w:val="en-US"/>
        </w:rPr>
        <w:t>p</w:t>
      </w:r>
      <w:r w:rsidRPr="003667B4">
        <w:rPr>
          <w:vertAlign w:val="subscript"/>
        </w:rPr>
        <w:t>0</w:t>
      </w:r>
      <w:r w:rsidRPr="003667B4">
        <w:t xml:space="preserve">, </w:t>
      </w:r>
      <w:r>
        <w:rPr>
          <w:i/>
          <w:lang w:val="en-US"/>
        </w:rPr>
        <w:t>p</w:t>
      </w:r>
      <w:r w:rsidRPr="003667B4">
        <w:rPr>
          <w:vertAlign w:val="subscript"/>
        </w:rPr>
        <w:t>1</w:t>
      </w:r>
      <w:r w:rsidRPr="003667B4">
        <w:t xml:space="preserve">, </w:t>
      </w:r>
      <w:r>
        <w:rPr>
          <w:i/>
          <w:lang w:val="en-US"/>
        </w:rPr>
        <w:t>p</w:t>
      </w:r>
      <w:r w:rsidRPr="003667B4">
        <w:rPr>
          <w:vertAlign w:val="subscript"/>
        </w:rPr>
        <w:t>2</w:t>
      </w:r>
      <w:r>
        <w:t xml:space="preserve"> – давления до смещения поршня и после его смещения в первой и второй половине сосуда.</w:t>
      </w:r>
    </w:p>
    <w:p w:rsidR="00584442" w:rsidRDefault="00C26016">
      <w:r>
        <w:t>На поршень действует сила</w:t>
      </w:r>
    </w:p>
    <w:p w:rsidR="00C26016" w:rsidRDefault="00C26016"/>
    <w:p w:rsidR="00C26016" w:rsidRPr="00AC145B" w:rsidRDefault="00C26016">
      <w:pPr>
        <w:rPr>
          <w:i/>
        </w:rPr>
      </w:pPr>
      <m:oMathPara>
        <m:oMath>
          <m:r>
            <w:rPr>
              <w:rFonts w:ascii="Cambria Math" w:hAnsi="Cambria Math"/>
            </w:rPr>
            <m:t>F=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S≈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S∆</m:t>
              </m:r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AC145B" w:rsidRDefault="00AC145B" w:rsidP="00AC145B">
      <w:pPr>
        <w:ind w:firstLine="0"/>
      </w:pPr>
      <w:r>
        <w:t xml:space="preserve">где </w:t>
      </w:r>
      <w:r>
        <w:rPr>
          <w:i/>
          <w:lang w:val="en-US"/>
        </w:rPr>
        <w:t>S</w:t>
      </w:r>
      <w:r>
        <w:t xml:space="preserve"> – площадь поршня.</w:t>
      </w:r>
    </w:p>
    <w:p w:rsidR="00AC145B" w:rsidRDefault="00AC145B" w:rsidP="00AC145B">
      <w:r>
        <w:t xml:space="preserve">Сила </w:t>
      </w:r>
      <w:r>
        <w:rPr>
          <w:i/>
          <w:lang w:val="en-US"/>
        </w:rPr>
        <w:t>F</w:t>
      </w:r>
      <w:r>
        <w:t xml:space="preserve"> является квазиупругой, поскольку линейно зависит от смещения. Коэффициент квазиупругой силы</w:t>
      </w:r>
    </w:p>
    <w:p w:rsidR="00AC145B" w:rsidRPr="00AC145B" w:rsidRDefault="00441ACA" w:rsidP="00AC145B">
      <w:pPr>
        <w:rPr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4p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S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584442" w:rsidRDefault="00AC145B">
      <w:r>
        <w:t>Учитывая, что</w:t>
      </w:r>
    </w:p>
    <w:p w:rsidR="00AC145B" w:rsidRPr="00AC145B" w:rsidRDefault="00441ACA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  <w:lang w:val="en-US"/>
            </w:rPr>
            <m:t>l=νRT ,</m:t>
          </m:r>
        </m:oMath>
      </m:oMathPara>
    </w:p>
    <w:p w:rsidR="00AC145B" w:rsidRDefault="00FB5108" w:rsidP="00AC145B">
      <w:pPr>
        <w:ind w:firstLine="0"/>
      </w:pPr>
      <w:r>
        <w:t>получим</w:t>
      </w:r>
    </w:p>
    <w:p w:rsidR="00FB5108" w:rsidRDefault="00441ACA" w:rsidP="00AC145B">
      <w:pPr>
        <w:ind w:firstLine="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4ν</m:t>
              </m:r>
              <m:r>
                <w:rPr>
                  <w:rFonts w:ascii="Cambria Math" w:hAnsi="Cambria Math"/>
                  <w:lang w:val="en-US"/>
                </w:rPr>
                <m:t>RT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FB5108" w:rsidRDefault="00FB5108" w:rsidP="00AC145B">
      <w:pPr>
        <w:ind w:firstLine="0"/>
      </w:pPr>
      <w:r>
        <w:t>и</w:t>
      </w:r>
    </w:p>
    <w:p w:rsidR="00FB5108" w:rsidRPr="00FB5108" w:rsidRDefault="00FB5108" w:rsidP="00AC145B">
      <w:pPr>
        <w:ind w:firstLine="0"/>
      </w:pPr>
      <m:oMathPara>
        <m:oMath>
          <m:r>
            <w:rPr>
              <w:rFonts w:ascii="Cambria Math" w:hAnsi="Cambria Math"/>
            </w:rPr>
            <m:t>τ=2π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</w:rPr>
            <m:t>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4ν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e>
          </m:rad>
          <m:r>
            <w:rPr>
              <w:rFonts w:ascii="Cambria Math" w:hAnsi="Cambria Math"/>
            </w:rPr>
            <m:t>=π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ν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.</m:t>
          </m:r>
        </m:oMath>
      </m:oMathPara>
    </w:p>
    <w:p w:rsidR="00FB5108" w:rsidRPr="00FB5108" w:rsidRDefault="00FB5108" w:rsidP="00FB5108">
      <w:pPr>
        <w:ind w:firstLine="0"/>
      </w:pPr>
      <w:r>
        <w:rPr>
          <w:b/>
          <w:i/>
        </w:rPr>
        <w:t>Ответ:</w:t>
      </w:r>
      <w:r w:rsidRPr="003667B4">
        <w:t xml:space="preserve"> </w:t>
      </w:r>
      <m:oMath>
        <m:r>
          <w:rPr>
            <w:rFonts w:ascii="Cambria Math" w:hAnsi="Cambria Math"/>
          </w:rPr>
          <m:t>τ=π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ν</m:t>
                </m:r>
                <m:r>
                  <w:rPr>
                    <w:rFonts w:ascii="Cambria Math" w:hAnsi="Cambria Math"/>
                    <w:lang w:val="en-US"/>
                  </w:rPr>
                  <m:t>RT</m:t>
                </m:r>
              </m:den>
            </m:f>
          </m:e>
        </m:rad>
        <m:r>
          <w:rPr>
            <w:rFonts w:ascii="Cambria Math" w:hAnsi="Cambria Math"/>
          </w:rPr>
          <m:t xml:space="preserve"> .</m:t>
        </m:r>
      </m:oMath>
    </w:p>
    <w:p w:rsidR="00FB5108" w:rsidRDefault="00FB5108" w:rsidP="00AC145B">
      <w:pPr>
        <w:ind w:firstLine="0"/>
      </w:pPr>
    </w:p>
    <w:p w:rsidR="001922B7" w:rsidRPr="003667B4" w:rsidRDefault="001922B7" w:rsidP="00AC145B">
      <w:pPr>
        <w:ind w:firstLine="0"/>
      </w:pPr>
    </w:p>
    <w:p w:rsidR="001922B7" w:rsidRDefault="001922B7" w:rsidP="001922B7">
      <w:pPr>
        <w:ind w:firstLine="0"/>
        <w:rPr>
          <w:szCs w:val="28"/>
        </w:rPr>
      </w:pPr>
      <w:r w:rsidRPr="008B0BF3">
        <w:rPr>
          <w:noProof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2543175" cy="1524000"/>
            <wp:effectExtent l="0" t="0" r="9525" b="0"/>
            <wp:wrapSquare wrapText="bothSides"/>
            <wp:docPr id="1" name="Рисунок 1" descr="fi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F4">
        <w:rPr>
          <w:b/>
        </w:rPr>
        <w:t>2.</w:t>
      </w:r>
      <w:r w:rsidR="004276F4">
        <w:t xml:space="preserve"> </w:t>
      </w:r>
      <w:r>
        <w:rPr>
          <w:szCs w:val="28"/>
        </w:rPr>
        <w:t>Р</w:t>
      </w:r>
      <w:r w:rsidRPr="00336062">
        <w:rPr>
          <w:szCs w:val="28"/>
        </w:rPr>
        <w:t xml:space="preserve">авнобедренная стеклянная призма </w:t>
      </w:r>
      <w:r w:rsidRPr="00CB7473">
        <w:rPr>
          <w:i/>
          <w:szCs w:val="28"/>
        </w:rPr>
        <w:t>ABC</w:t>
      </w:r>
      <w:r w:rsidRPr="00336062">
        <w:rPr>
          <w:szCs w:val="28"/>
        </w:rPr>
        <w:t xml:space="preserve"> касается </w:t>
      </w:r>
      <w:r>
        <w:rPr>
          <w:szCs w:val="28"/>
        </w:rPr>
        <w:t>п</w:t>
      </w:r>
      <w:r w:rsidRPr="00336062">
        <w:rPr>
          <w:szCs w:val="28"/>
        </w:rPr>
        <w:t xml:space="preserve">оверхности воды. Луч света, падающий из воздуха под углом </w:t>
      </w:r>
      <w:r w:rsidRPr="00CB7473">
        <w:rPr>
          <w:position w:val="-12"/>
          <w:szCs w:val="28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.75pt" o:ole="">
            <v:imagedata r:id="rId6" o:title=""/>
          </v:shape>
          <o:OLEObject Type="Embed" ProgID="Equation.3" ShapeID="_x0000_i1025" DrawAspect="Content" ObjectID="_1610779886" r:id="rId7"/>
        </w:object>
      </w:r>
      <w:r w:rsidRPr="00336062">
        <w:rPr>
          <w:szCs w:val="28"/>
        </w:rPr>
        <w:t xml:space="preserve"> на грань </w:t>
      </w:r>
      <w:r w:rsidRPr="00CB7473">
        <w:rPr>
          <w:i/>
          <w:szCs w:val="28"/>
        </w:rPr>
        <w:t>АС</w:t>
      </w:r>
      <w:r w:rsidRPr="00336062">
        <w:rPr>
          <w:szCs w:val="28"/>
        </w:rPr>
        <w:t xml:space="preserve">, </w:t>
      </w:r>
      <w:r>
        <w:rPr>
          <w:szCs w:val="28"/>
        </w:rPr>
        <w:t>после прохождения призмы выхо</w:t>
      </w:r>
      <w:r w:rsidRPr="00336062">
        <w:rPr>
          <w:szCs w:val="28"/>
        </w:rPr>
        <w:t xml:space="preserve">дит через грань </w:t>
      </w:r>
      <w:r w:rsidRPr="00CB7473">
        <w:rPr>
          <w:i/>
          <w:szCs w:val="28"/>
        </w:rPr>
        <w:t>АВ</w:t>
      </w:r>
      <w:r w:rsidRPr="00336062">
        <w:rPr>
          <w:szCs w:val="28"/>
        </w:rPr>
        <w:t xml:space="preserve"> под тем же углом </w:t>
      </w:r>
      <w:r w:rsidRPr="00CB7473">
        <w:rPr>
          <w:position w:val="-12"/>
          <w:szCs w:val="28"/>
        </w:rPr>
        <w:object w:dxaOrig="340" w:dyaOrig="380">
          <v:shape id="_x0000_i1026" type="#_x0000_t75" style="width:17.25pt;height:18.75pt" o:ole="">
            <v:imagedata r:id="rId8" o:title=""/>
          </v:shape>
          <o:OLEObject Type="Embed" ProgID="Equation.3" ShapeID="_x0000_i1026" DrawAspect="Content" ObjectID="_1610779887" r:id="rId9"/>
        </w:object>
      </w:r>
      <w:r>
        <w:rPr>
          <w:szCs w:val="28"/>
        </w:rPr>
        <w:t>.</w:t>
      </w:r>
      <w:r w:rsidRPr="00336062">
        <w:rPr>
          <w:szCs w:val="28"/>
        </w:rPr>
        <w:t xml:space="preserve"> Чему равен угол преломления </w:t>
      </w:r>
      <w:r w:rsidRPr="00CB7473">
        <w:rPr>
          <w:position w:val="-12"/>
          <w:szCs w:val="28"/>
        </w:rPr>
        <w:object w:dxaOrig="320" w:dyaOrig="380">
          <v:shape id="_x0000_i1027" type="#_x0000_t75" style="width:15.75pt;height:18.75pt" o:ole="">
            <v:imagedata r:id="rId10" o:title=""/>
          </v:shape>
          <o:OLEObject Type="Embed" ProgID="Equation.3" ShapeID="_x0000_i1027" DrawAspect="Content" ObjectID="_1610779888" r:id="rId11"/>
        </w:object>
      </w:r>
      <w:r w:rsidRPr="00336062">
        <w:rPr>
          <w:szCs w:val="28"/>
        </w:rPr>
        <w:t>?</w:t>
      </w:r>
      <w:r>
        <w:rPr>
          <w:szCs w:val="28"/>
        </w:rPr>
        <w:t xml:space="preserve"> </w:t>
      </w:r>
      <w:r w:rsidRPr="00336062">
        <w:rPr>
          <w:szCs w:val="28"/>
        </w:rPr>
        <w:t xml:space="preserve">Показатель преломления воды </w:t>
      </w:r>
      <w:r w:rsidRPr="00CB7473">
        <w:rPr>
          <w:position w:val="-12"/>
          <w:szCs w:val="28"/>
        </w:rPr>
        <w:object w:dxaOrig="1040" w:dyaOrig="380">
          <v:shape id="_x0000_i1028" type="#_x0000_t75" style="width:51.75pt;height:18.75pt" o:ole="">
            <v:imagedata r:id="rId12" o:title=""/>
          </v:shape>
          <o:OLEObject Type="Embed" ProgID="Equation.3" ShapeID="_x0000_i1028" DrawAspect="Content" ObjectID="_1610779889" r:id="rId13"/>
        </w:object>
      </w:r>
      <w:r>
        <w:rPr>
          <w:szCs w:val="28"/>
        </w:rPr>
        <w:t>,</w:t>
      </w:r>
      <w:r w:rsidRPr="00336062">
        <w:rPr>
          <w:szCs w:val="28"/>
        </w:rPr>
        <w:t xml:space="preserve"> угол </w:t>
      </w:r>
      <w:r w:rsidRPr="00CB7473">
        <w:rPr>
          <w:i/>
          <w:szCs w:val="28"/>
        </w:rPr>
        <w:t>С</w:t>
      </w:r>
      <w:r w:rsidRPr="00336062">
        <w:rPr>
          <w:szCs w:val="28"/>
        </w:rPr>
        <w:t xml:space="preserve"> при вершине призмы </w:t>
      </w:r>
      <w:r>
        <w:rPr>
          <w:szCs w:val="28"/>
        </w:rPr>
        <w:t>–</w:t>
      </w:r>
      <w:r w:rsidRPr="00336062">
        <w:rPr>
          <w:szCs w:val="28"/>
        </w:rPr>
        <w:t xml:space="preserve"> прямой. </w:t>
      </w:r>
      <w:r>
        <w:rPr>
          <w:szCs w:val="28"/>
        </w:rPr>
        <w:t>Значение</w:t>
      </w:r>
      <w:r w:rsidRPr="00336062">
        <w:rPr>
          <w:szCs w:val="28"/>
        </w:rPr>
        <w:t xml:space="preserve"> </w:t>
      </w:r>
      <w:r w:rsidRPr="00CB7473">
        <w:rPr>
          <w:position w:val="-12"/>
          <w:szCs w:val="28"/>
        </w:rPr>
        <w:object w:dxaOrig="340" w:dyaOrig="380">
          <v:shape id="_x0000_i1029" type="#_x0000_t75" style="width:17.25pt;height:18.75pt" o:ole="">
            <v:imagedata r:id="rId14" o:title=""/>
          </v:shape>
          <o:OLEObject Type="Embed" ProgID="Equation.3" ShapeID="_x0000_i1029" DrawAspect="Content" ObjectID="_1610779890" r:id="rId15"/>
        </w:object>
      </w:r>
      <w:r w:rsidRPr="00336062">
        <w:rPr>
          <w:szCs w:val="28"/>
        </w:rPr>
        <w:t xml:space="preserve"> не</w:t>
      </w:r>
      <w:r w:rsidR="005C2323">
        <w:rPr>
          <w:szCs w:val="28"/>
        </w:rPr>
        <w:t xml:space="preserve"> задано</w:t>
      </w:r>
      <w:r w:rsidRPr="00336062">
        <w:rPr>
          <w:szCs w:val="28"/>
        </w:rPr>
        <w:t>.</w:t>
      </w:r>
    </w:p>
    <w:p w:rsidR="004276F4" w:rsidRPr="00131AEE" w:rsidRDefault="00617D51" w:rsidP="001922B7">
      <w:r w:rsidRPr="008B0BF3">
        <w:rPr>
          <w:noProof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819400" cy="1971675"/>
            <wp:effectExtent l="0" t="0" r="0" b="9525"/>
            <wp:wrapSquare wrapText="bothSides"/>
            <wp:docPr id="2" name="Рисунок 2" descr="fig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g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BAD" w:rsidRPr="00682BAD" w:rsidRDefault="00682BAD" w:rsidP="00682BAD">
      <w:pPr>
        <w:rPr>
          <w:b/>
          <w:i/>
        </w:rPr>
      </w:pPr>
      <w:r w:rsidRPr="00682BAD">
        <w:rPr>
          <w:b/>
          <w:i/>
        </w:rPr>
        <w:t>Решение</w:t>
      </w:r>
    </w:p>
    <w:p w:rsidR="001922B7" w:rsidRDefault="001922B7" w:rsidP="005C2323">
      <w:pPr>
        <w:widowControl w:val="0"/>
        <w:rPr>
          <w:szCs w:val="28"/>
        </w:rPr>
      </w:pPr>
      <w:r w:rsidRPr="00492DE6">
        <w:rPr>
          <w:szCs w:val="28"/>
        </w:rPr>
        <w:t xml:space="preserve">Пусть показатель преломления стекла равен </w:t>
      </w:r>
      <w:r w:rsidRPr="00492DE6">
        <w:rPr>
          <w:i/>
          <w:szCs w:val="28"/>
          <w:lang w:val="en-US"/>
        </w:rPr>
        <w:t>n</w:t>
      </w:r>
      <w:r w:rsidRPr="00492DE6">
        <w:rPr>
          <w:szCs w:val="28"/>
        </w:rPr>
        <w:t xml:space="preserve">. </w:t>
      </w:r>
      <w:r w:rsidR="00617D51">
        <w:rPr>
          <w:szCs w:val="28"/>
        </w:rPr>
        <w:t>Для</w:t>
      </w:r>
      <w:r w:rsidRPr="00492DE6">
        <w:rPr>
          <w:szCs w:val="28"/>
        </w:rPr>
        <w:t xml:space="preserve"> луча, преломляющегося на гранях </w:t>
      </w:r>
      <w:r w:rsidRPr="00492DE6">
        <w:rPr>
          <w:i/>
          <w:szCs w:val="28"/>
        </w:rPr>
        <w:t>АС</w:t>
      </w:r>
      <w:r w:rsidRPr="00492DE6">
        <w:rPr>
          <w:szCs w:val="28"/>
        </w:rPr>
        <w:t xml:space="preserve"> и </w:t>
      </w:r>
      <w:r w:rsidRPr="00492DE6">
        <w:rPr>
          <w:i/>
          <w:szCs w:val="28"/>
        </w:rPr>
        <w:t>АВ</w:t>
      </w:r>
      <w:r w:rsidRPr="00492DE6">
        <w:rPr>
          <w:szCs w:val="28"/>
        </w:rPr>
        <w:t>:</w:t>
      </w:r>
    </w:p>
    <w:p w:rsidR="001922B7" w:rsidRDefault="00617D51" w:rsidP="00617D51">
      <w:pPr>
        <w:widowControl w:val="0"/>
        <w:ind w:firstLine="0"/>
        <w:jc w:val="center"/>
        <w:rPr>
          <w:szCs w:val="28"/>
        </w:rPr>
      </w:pPr>
      <w:r w:rsidRPr="00492DE6">
        <w:rPr>
          <w:position w:val="-12"/>
          <w:szCs w:val="28"/>
        </w:rPr>
        <w:object w:dxaOrig="1780" w:dyaOrig="380">
          <v:shape id="_x0000_i1030" type="#_x0000_t75" style="width:117.75pt;height:24.75pt" o:ole="">
            <v:imagedata r:id="rId17" o:title=""/>
          </v:shape>
          <o:OLEObject Type="Embed" ProgID="Equation.3" ShapeID="_x0000_i1030" DrawAspect="Content" ObjectID="_1610779891" r:id="rId18"/>
        </w:object>
      </w:r>
      <w:r w:rsidR="001922B7">
        <w:rPr>
          <w:szCs w:val="28"/>
        </w:rPr>
        <w:t>;</w:t>
      </w:r>
    </w:p>
    <w:p w:rsidR="001922B7" w:rsidRPr="00492DE6" w:rsidRDefault="00617D51" w:rsidP="00617D51">
      <w:pPr>
        <w:widowControl w:val="0"/>
        <w:ind w:firstLine="0"/>
        <w:jc w:val="center"/>
        <w:rPr>
          <w:szCs w:val="28"/>
        </w:rPr>
      </w:pPr>
      <w:r w:rsidRPr="00492DE6">
        <w:rPr>
          <w:position w:val="-12"/>
          <w:szCs w:val="28"/>
        </w:rPr>
        <w:object w:dxaOrig="2120" w:dyaOrig="380">
          <v:shape id="_x0000_i1031" type="#_x0000_t75" style="width:118.5pt;height:21pt" o:ole="">
            <v:imagedata r:id="rId19" o:title=""/>
          </v:shape>
          <o:OLEObject Type="Embed" ProgID="Equation.3" ShapeID="_x0000_i1031" DrawAspect="Content" ObjectID="_1610779892" r:id="rId20"/>
        </w:object>
      </w:r>
      <w:r>
        <w:rPr>
          <w:szCs w:val="28"/>
        </w:rPr>
        <w:t>;</w:t>
      </w:r>
    </w:p>
    <w:p w:rsidR="001922B7" w:rsidRPr="00492DE6" w:rsidRDefault="00617D51" w:rsidP="005C2323">
      <w:pPr>
        <w:widowControl w:val="0"/>
        <w:jc w:val="center"/>
        <w:rPr>
          <w:szCs w:val="28"/>
        </w:rPr>
      </w:pPr>
      <w:r w:rsidRPr="00E8223C">
        <w:rPr>
          <w:position w:val="-34"/>
          <w:szCs w:val="28"/>
        </w:rPr>
        <w:object w:dxaOrig="1320" w:dyaOrig="780">
          <v:shape id="_x0000_i1032" type="#_x0000_t75" style="width:77.25pt;height:45.75pt" o:ole="">
            <v:imagedata r:id="rId21" o:title=""/>
          </v:shape>
          <o:OLEObject Type="Embed" ProgID="Equation.3" ShapeID="_x0000_i1032" DrawAspect="Content" ObjectID="_1610779893" r:id="rId22"/>
        </w:object>
      </w:r>
      <w:r w:rsidR="001922B7">
        <w:rPr>
          <w:szCs w:val="28"/>
        </w:rPr>
        <w:t>.</w:t>
      </w:r>
    </w:p>
    <w:p w:rsidR="00617D51" w:rsidRDefault="00617D51" w:rsidP="00617D51">
      <w:pPr>
        <w:widowControl w:val="0"/>
        <w:rPr>
          <w:szCs w:val="28"/>
        </w:rPr>
      </w:pPr>
      <w:r>
        <w:rPr>
          <w:szCs w:val="28"/>
        </w:rPr>
        <w:t>У</w:t>
      </w:r>
      <w:r w:rsidR="001922B7">
        <w:rPr>
          <w:szCs w:val="28"/>
        </w:rPr>
        <w:t xml:space="preserve">гол </w:t>
      </w:r>
      <w:r w:rsidR="001922B7" w:rsidRPr="00E8223C">
        <w:rPr>
          <w:position w:val="-6"/>
          <w:szCs w:val="28"/>
        </w:rPr>
        <w:object w:dxaOrig="920" w:dyaOrig="300">
          <v:shape id="_x0000_i1033" type="#_x0000_t75" style="width:45.75pt;height:15pt" o:ole="">
            <v:imagedata r:id="rId23" o:title=""/>
          </v:shape>
          <o:OLEObject Type="Embed" ProgID="Equation.3" ShapeID="_x0000_i1033" DrawAspect="Content" ObjectID="_1610779894" r:id="rId24"/>
        </w:object>
      </w:r>
      <w:r w:rsidR="001922B7" w:rsidRPr="00492DE6">
        <w:rPr>
          <w:szCs w:val="28"/>
        </w:rPr>
        <w:t>. Д</w:t>
      </w:r>
      <w:r w:rsidR="001922B7">
        <w:rPr>
          <w:szCs w:val="28"/>
        </w:rPr>
        <w:t>л</w:t>
      </w:r>
      <w:r w:rsidR="001922B7" w:rsidRPr="00492DE6">
        <w:rPr>
          <w:szCs w:val="28"/>
        </w:rPr>
        <w:t xml:space="preserve">я </w:t>
      </w:r>
      <w:r w:rsidR="001922B7">
        <w:rPr>
          <w:szCs w:val="28"/>
        </w:rPr>
        <w:t>тр</w:t>
      </w:r>
      <w:r w:rsidR="001922B7" w:rsidRPr="00492DE6">
        <w:rPr>
          <w:szCs w:val="28"/>
        </w:rPr>
        <w:t>еуго</w:t>
      </w:r>
      <w:r w:rsidR="001922B7">
        <w:rPr>
          <w:szCs w:val="28"/>
        </w:rPr>
        <w:t>л</w:t>
      </w:r>
      <w:r w:rsidR="001922B7" w:rsidRPr="00492DE6">
        <w:rPr>
          <w:szCs w:val="28"/>
        </w:rPr>
        <w:t>ь</w:t>
      </w:r>
      <w:r w:rsidR="001922B7">
        <w:rPr>
          <w:szCs w:val="28"/>
        </w:rPr>
        <w:t>н</w:t>
      </w:r>
      <w:r w:rsidR="001922B7" w:rsidRPr="00492DE6">
        <w:rPr>
          <w:szCs w:val="28"/>
        </w:rPr>
        <w:t xml:space="preserve">ика </w:t>
      </w:r>
      <w:r w:rsidR="001922B7" w:rsidRPr="00E8223C">
        <w:rPr>
          <w:i/>
          <w:szCs w:val="28"/>
        </w:rPr>
        <w:t>DEF</w:t>
      </w:r>
      <w:r w:rsidR="001922B7" w:rsidRPr="00492DE6">
        <w:rPr>
          <w:szCs w:val="28"/>
        </w:rPr>
        <w:t xml:space="preserve"> угол </w:t>
      </w:r>
      <w:r w:rsidR="001922B7" w:rsidRPr="00E8223C">
        <w:rPr>
          <w:position w:val="-12"/>
          <w:szCs w:val="28"/>
        </w:rPr>
        <w:object w:dxaOrig="340" w:dyaOrig="380">
          <v:shape id="_x0000_i1034" type="#_x0000_t75" style="width:17.25pt;height:18.75pt" o:ole="">
            <v:imagedata r:id="rId25" o:title=""/>
          </v:shape>
          <o:OLEObject Type="Embed" ProgID="Equation.3" ShapeID="_x0000_i1034" DrawAspect="Content" ObjectID="_1610779895" r:id="rId26"/>
        </w:object>
      </w:r>
      <w:r w:rsidR="001922B7">
        <w:rPr>
          <w:szCs w:val="28"/>
        </w:rPr>
        <w:t xml:space="preserve"> – внешний.</w:t>
      </w:r>
    </w:p>
    <w:p w:rsidR="001922B7" w:rsidRDefault="001922B7" w:rsidP="00617D51">
      <w:pPr>
        <w:widowControl w:val="0"/>
        <w:jc w:val="center"/>
        <w:rPr>
          <w:szCs w:val="28"/>
        </w:rPr>
      </w:pPr>
      <w:r w:rsidRPr="00E8223C">
        <w:rPr>
          <w:position w:val="-12"/>
          <w:szCs w:val="28"/>
        </w:rPr>
        <w:object w:dxaOrig="1460" w:dyaOrig="380">
          <v:shape id="_x0000_i1035" type="#_x0000_t75" style="width:72.75pt;height:18.75pt" o:ole="">
            <v:imagedata r:id="rId27" o:title=""/>
          </v:shape>
          <o:OLEObject Type="Embed" ProgID="Equation.3" ShapeID="_x0000_i1035" DrawAspect="Content" ObjectID="_1610779896" r:id="rId28"/>
        </w:object>
      </w:r>
      <w:r w:rsidR="00617D51">
        <w:rPr>
          <w:szCs w:val="28"/>
        </w:rPr>
        <w:t>;</w:t>
      </w:r>
    </w:p>
    <w:p w:rsidR="00617D51" w:rsidRPr="00492DE6" w:rsidRDefault="00617D51" w:rsidP="00617D51">
      <w:pPr>
        <w:widowControl w:val="0"/>
        <w:jc w:val="center"/>
        <w:rPr>
          <w:szCs w:val="28"/>
        </w:rPr>
      </w:pPr>
    </w:p>
    <w:p w:rsidR="001922B7" w:rsidRDefault="00617D51" w:rsidP="005C2323">
      <w:pPr>
        <w:widowControl w:val="0"/>
        <w:rPr>
          <w:szCs w:val="28"/>
        </w:rPr>
      </w:pPr>
      <w:r>
        <w:rPr>
          <w:szCs w:val="28"/>
        </w:rPr>
        <w:t>У</w:t>
      </w:r>
      <w:r w:rsidR="001922B7" w:rsidRPr="00492DE6">
        <w:rPr>
          <w:szCs w:val="28"/>
        </w:rPr>
        <w:t xml:space="preserve">глы </w:t>
      </w:r>
      <w:r w:rsidR="001922B7" w:rsidRPr="00E8223C">
        <w:rPr>
          <w:position w:val="-6"/>
          <w:szCs w:val="28"/>
        </w:rPr>
        <w:object w:dxaOrig="260" w:dyaOrig="240">
          <v:shape id="_x0000_i1036" type="#_x0000_t75" style="width:12.75pt;height:12pt" o:ole="">
            <v:imagedata r:id="rId29" o:title=""/>
          </v:shape>
          <o:OLEObject Type="Embed" ProgID="Equation.3" ShapeID="_x0000_i1036" DrawAspect="Content" ObjectID="_1610779897" r:id="rId30"/>
        </w:object>
      </w:r>
      <w:r w:rsidR="001922B7" w:rsidRPr="00492DE6">
        <w:rPr>
          <w:szCs w:val="28"/>
        </w:rPr>
        <w:t xml:space="preserve"> и </w:t>
      </w:r>
      <w:r w:rsidR="001922B7" w:rsidRPr="00E8223C">
        <w:rPr>
          <w:position w:val="-12"/>
          <w:szCs w:val="28"/>
        </w:rPr>
        <w:object w:dxaOrig="340" w:dyaOrig="380">
          <v:shape id="_x0000_i1037" type="#_x0000_t75" style="width:17.25pt;height:18.75pt" o:ole="">
            <v:imagedata r:id="rId31" o:title=""/>
          </v:shape>
          <o:OLEObject Type="Embed" ProgID="Equation.3" ShapeID="_x0000_i1037" DrawAspect="Content" ObjectID="_1610779898" r:id="rId32"/>
        </w:object>
      </w:r>
      <w:r w:rsidR="001922B7" w:rsidRPr="00492DE6">
        <w:rPr>
          <w:szCs w:val="28"/>
        </w:rPr>
        <w:t xml:space="preserve"> равны как углы со взаимно пер</w:t>
      </w:r>
      <w:r w:rsidR="001922B7">
        <w:rPr>
          <w:szCs w:val="28"/>
        </w:rPr>
        <w:t>пендикул</w:t>
      </w:r>
      <w:r w:rsidR="001922B7" w:rsidRPr="00492DE6">
        <w:rPr>
          <w:szCs w:val="28"/>
        </w:rPr>
        <w:t>ярн</w:t>
      </w:r>
      <w:r w:rsidR="001922B7">
        <w:rPr>
          <w:szCs w:val="28"/>
        </w:rPr>
        <w:t>ым</w:t>
      </w:r>
      <w:r w:rsidR="001922B7" w:rsidRPr="00492DE6">
        <w:rPr>
          <w:szCs w:val="28"/>
        </w:rPr>
        <w:t>и ст</w:t>
      </w:r>
      <w:r w:rsidR="001922B7">
        <w:rPr>
          <w:szCs w:val="28"/>
        </w:rPr>
        <w:t>оронами</w:t>
      </w:r>
      <w:r w:rsidR="001922B7" w:rsidRPr="00492DE6">
        <w:rPr>
          <w:szCs w:val="28"/>
        </w:rPr>
        <w:t xml:space="preserve">. </w:t>
      </w:r>
      <w:r>
        <w:rPr>
          <w:szCs w:val="28"/>
        </w:rPr>
        <w:t>Тогда</w:t>
      </w:r>
    </w:p>
    <w:p w:rsidR="001922B7" w:rsidRPr="00492DE6" w:rsidRDefault="001922B7" w:rsidP="005C2323">
      <w:pPr>
        <w:widowControl w:val="0"/>
        <w:jc w:val="center"/>
        <w:rPr>
          <w:szCs w:val="28"/>
        </w:rPr>
      </w:pPr>
      <w:r w:rsidRPr="00E8223C">
        <w:rPr>
          <w:position w:val="-36"/>
          <w:szCs w:val="28"/>
        </w:rPr>
        <w:object w:dxaOrig="5000" w:dyaOrig="800">
          <v:shape id="_x0000_i1038" type="#_x0000_t75" style="width:249.75pt;height:39.75pt" o:ole="">
            <v:imagedata r:id="rId33" o:title=""/>
          </v:shape>
          <o:OLEObject Type="Embed" ProgID="Equation.3" ShapeID="_x0000_i1038" DrawAspect="Content" ObjectID="_1610779899" r:id="rId34"/>
        </w:object>
      </w:r>
    </w:p>
    <w:p w:rsidR="001922B7" w:rsidRDefault="00617D51" w:rsidP="00617D51">
      <w:pPr>
        <w:widowControl w:val="0"/>
        <w:ind w:firstLine="0"/>
        <w:rPr>
          <w:szCs w:val="28"/>
        </w:rPr>
      </w:pPr>
      <w:r>
        <w:rPr>
          <w:szCs w:val="28"/>
        </w:rPr>
        <w:t>и</w:t>
      </w:r>
    </w:p>
    <w:p w:rsidR="001922B7" w:rsidRDefault="001922B7" w:rsidP="005C2323">
      <w:pPr>
        <w:widowControl w:val="0"/>
        <w:jc w:val="center"/>
        <w:rPr>
          <w:szCs w:val="28"/>
        </w:rPr>
      </w:pPr>
      <w:r w:rsidRPr="00E8223C">
        <w:rPr>
          <w:position w:val="-30"/>
          <w:szCs w:val="28"/>
        </w:rPr>
        <w:object w:dxaOrig="2700" w:dyaOrig="740">
          <v:shape id="_x0000_i1039" type="#_x0000_t75" style="width:135pt;height:36.75pt" o:ole="">
            <v:imagedata r:id="rId35" o:title=""/>
          </v:shape>
          <o:OLEObject Type="Embed" ProgID="Equation.3" ShapeID="_x0000_i1039" DrawAspect="Content" ObjectID="_1610779900" r:id="rId36"/>
        </w:object>
      </w:r>
      <w:r w:rsidR="00617D51">
        <w:rPr>
          <w:szCs w:val="28"/>
        </w:rPr>
        <w:t>;</w:t>
      </w:r>
    </w:p>
    <w:p w:rsidR="001922B7" w:rsidRDefault="001922B7" w:rsidP="00617D51">
      <w:pPr>
        <w:widowControl w:val="0"/>
        <w:ind w:firstLine="0"/>
        <w:jc w:val="center"/>
        <w:rPr>
          <w:szCs w:val="28"/>
        </w:rPr>
      </w:pPr>
      <w:r w:rsidRPr="00E8223C">
        <w:rPr>
          <w:position w:val="-12"/>
          <w:szCs w:val="28"/>
        </w:rPr>
        <w:object w:dxaOrig="1160" w:dyaOrig="380">
          <v:shape id="_x0000_i1040" type="#_x0000_t75" style="width:57.75pt;height:18.75pt" o:ole="">
            <v:imagedata r:id="rId37" o:title=""/>
          </v:shape>
          <o:OLEObject Type="Embed" ProgID="Equation.3" ShapeID="_x0000_i1040" DrawAspect="Content" ObjectID="_1610779901" r:id="rId38"/>
        </w:object>
      </w:r>
      <w:r>
        <w:rPr>
          <w:szCs w:val="28"/>
        </w:rPr>
        <w:t>.</w:t>
      </w:r>
    </w:p>
    <w:p w:rsidR="004276F4" w:rsidRDefault="004276F4"/>
    <w:p w:rsidR="00D57694" w:rsidRDefault="00D57694"/>
    <w:p w:rsidR="00F2405C" w:rsidRPr="00F2405C" w:rsidRDefault="00F2405C" w:rsidP="00F2405C">
      <w:pPr>
        <w:rPr>
          <w:b/>
          <w:szCs w:val="28"/>
        </w:rPr>
      </w:pPr>
      <w:r w:rsidRPr="001F0B23">
        <w:rPr>
          <w:noProof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EFB141E" wp14:editId="013FCB32">
            <wp:simplePos x="0" y="0"/>
            <wp:positionH relativeFrom="margin">
              <wp:align>left</wp:align>
            </wp:positionH>
            <wp:positionV relativeFrom="paragraph">
              <wp:posOffset>18415</wp:posOffset>
            </wp:positionV>
            <wp:extent cx="2535555" cy="1619250"/>
            <wp:effectExtent l="0" t="0" r="0" b="0"/>
            <wp:wrapSquare wrapText="bothSides"/>
            <wp:docPr id="4" name="Рисунок 4" descr="fig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ig0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F4">
        <w:rPr>
          <w:b/>
        </w:rPr>
        <w:t>3.</w:t>
      </w:r>
      <w:r w:rsidR="004276F4">
        <w:t xml:space="preserve"> </w:t>
      </w:r>
      <w:r>
        <w:rPr>
          <w:szCs w:val="28"/>
        </w:rPr>
        <w:t>В электрической цепи, изображенной на схеме,</w:t>
      </w:r>
      <w:r w:rsidRPr="00081121">
        <w:rPr>
          <w:szCs w:val="28"/>
        </w:rPr>
        <w:t xml:space="preserve"> сила тока, проходящего через резистор </w:t>
      </w:r>
      <w:r w:rsidRPr="007924CC">
        <w:rPr>
          <w:position w:val="-12"/>
          <w:szCs w:val="28"/>
        </w:rPr>
        <w:object w:dxaOrig="340" w:dyaOrig="380">
          <v:shape id="_x0000_i1041" type="#_x0000_t75" style="width:17.25pt;height:18.75pt" o:ole="">
            <v:imagedata r:id="rId40" o:title=""/>
          </v:shape>
          <o:OLEObject Type="Embed" ProgID="Equation.3" ShapeID="_x0000_i1041" DrawAspect="Content" ObjectID="_1610779902" r:id="rId41"/>
        </w:object>
      </w:r>
      <w:r w:rsidRPr="00081121">
        <w:rPr>
          <w:szCs w:val="28"/>
        </w:rPr>
        <w:t xml:space="preserve">, равна 1 мА. Сопротивления резисторов </w:t>
      </w:r>
      <w:r w:rsidRPr="007924CC">
        <w:rPr>
          <w:position w:val="-12"/>
          <w:szCs w:val="28"/>
        </w:rPr>
        <w:object w:dxaOrig="700" w:dyaOrig="380">
          <v:shape id="_x0000_i1042" type="#_x0000_t75" style="width:35.25pt;height:18.75pt" o:ole="">
            <v:imagedata r:id="rId42" o:title=""/>
          </v:shape>
          <o:OLEObject Type="Embed" ProgID="Equation.3" ShapeID="_x0000_i1042" DrawAspect="Content" ObjectID="_1610779903" r:id="rId43"/>
        </w:object>
      </w:r>
      <w:r w:rsidRPr="00081121">
        <w:rPr>
          <w:szCs w:val="28"/>
        </w:rPr>
        <w:t xml:space="preserve"> кОм, </w:t>
      </w:r>
      <w:r w:rsidRPr="007924CC">
        <w:rPr>
          <w:position w:val="-12"/>
          <w:szCs w:val="28"/>
        </w:rPr>
        <w:object w:dxaOrig="760" w:dyaOrig="380">
          <v:shape id="_x0000_i1043" type="#_x0000_t75" style="width:38.25pt;height:18.75pt" o:ole="">
            <v:imagedata r:id="rId44" o:title=""/>
          </v:shape>
          <o:OLEObject Type="Embed" ProgID="Equation.3" ShapeID="_x0000_i1043" DrawAspect="Content" ObjectID="_1610779904" r:id="rId45"/>
        </w:object>
      </w:r>
      <w:r w:rsidRPr="00081121">
        <w:rPr>
          <w:szCs w:val="28"/>
        </w:rPr>
        <w:t xml:space="preserve"> кОм.</w:t>
      </w:r>
      <w:r>
        <w:rPr>
          <w:b/>
          <w:szCs w:val="28"/>
        </w:rPr>
        <w:t xml:space="preserve"> </w:t>
      </w:r>
      <w:r w:rsidRPr="00081121">
        <w:rPr>
          <w:szCs w:val="28"/>
        </w:rPr>
        <w:t>На</w:t>
      </w:r>
      <w:r>
        <w:rPr>
          <w:szCs w:val="28"/>
        </w:rPr>
        <w:t xml:space="preserve">йдите разность </w:t>
      </w:r>
      <w:r w:rsidRPr="00081121">
        <w:rPr>
          <w:szCs w:val="28"/>
        </w:rPr>
        <w:t>показани</w:t>
      </w:r>
      <w:r>
        <w:rPr>
          <w:szCs w:val="28"/>
        </w:rPr>
        <w:t>й</w:t>
      </w:r>
      <w:r w:rsidRPr="00081121">
        <w:rPr>
          <w:szCs w:val="28"/>
        </w:rPr>
        <w:t xml:space="preserve"> амперметров </w:t>
      </w:r>
      <w:r w:rsidRPr="007924CC">
        <w:rPr>
          <w:position w:val="-12"/>
          <w:szCs w:val="28"/>
        </w:rPr>
        <w:object w:dxaOrig="320" w:dyaOrig="380">
          <v:shape id="_x0000_i1044" type="#_x0000_t75" style="width:15.75pt;height:18.75pt" o:ole="">
            <v:imagedata r:id="rId46" o:title=""/>
          </v:shape>
          <o:OLEObject Type="Embed" ProgID="Equation.3" ShapeID="_x0000_i1044" DrawAspect="Content" ObjectID="_1610779905" r:id="rId47"/>
        </w:object>
      </w:r>
      <w:r w:rsidRPr="00081121">
        <w:rPr>
          <w:szCs w:val="28"/>
        </w:rPr>
        <w:t xml:space="preserve"> и </w:t>
      </w:r>
      <w:r w:rsidRPr="007924CC">
        <w:rPr>
          <w:position w:val="-12"/>
          <w:szCs w:val="28"/>
        </w:rPr>
        <w:object w:dxaOrig="360" w:dyaOrig="380">
          <v:shape id="_x0000_i1045" type="#_x0000_t75" style="width:18pt;height:18.75pt" o:ole="">
            <v:imagedata r:id="rId48" o:title=""/>
          </v:shape>
          <o:OLEObject Type="Embed" ProgID="Equation.3" ShapeID="_x0000_i1045" DrawAspect="Content" ObjectID="_1610779906" r:id="rId49"/>
        </w:object>
      </w:r>
      <w:r w:rsidRPr="00081121">
        <w:rPr>
          <w:szCs w:val="28"/>
        </w:rPr>
        <w:t>. Амперметры считайте идеальными.</w:t>
      </w:r>
    </w:p>
    <w:p w:rsidR="00F2405C" w:rsidRDefault="00F2405C" w:rsidP="00F2405C"/>
    <w:p w:rsidR="00F2405C" w:rsidRDefault="00F2405C" w:rsidP="00F2405C">
      <w:pPr>
        <w:rPr>
          <w:b/>
          <w:i/>
        </w:rPr>
      </w:pPr>
      <w:r w:rsidRPr="00682BAD">
        <w:rPr>
          <w:b/>
          <w:i/>
        </w:rPr>
        <w:t>Решение</w:t>
      </w:r>
    </w:p>
    <w:p w:rsidR="00617D51" w:rsidRDefault="00617D51" w:rsidP="00F2405C">
      <w:r w:rsidRPr="001F0B23">
        <w:rPr>
          <w:noProof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314575" cy="1914525"/>
            <wp:effectExtent l="0" t="0" r="9525" b="9525"/>
            <wp:wrapSquare wrapText="bothSides"/>
            <wp:docPr id="3" name="Рисунок 3" descr="fig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ig1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D51">
        <w:t>Очевидно, что резисторы соединены параллельно. Токи через резисторы текут в показанных на схеме направлениях. Напряжение на клеммах батарейки равно</w:t>
      </w:r>
    </w:p>
    <w:p w:rsidR="00617D51" w:rsidRPr="00617D51" w:rsidRDefault="00617D51" w:rsidP="00F2405C"/>
    <w:p w:rsidR="00617D51" w:rsidRPr="007F4DDD" w:rsidRDefault="00617D51" w:rsidP="00617D51">
      <w:pPr>
        <w:rPr>
          <w:i/>
        </w:rPr>
      </w:pPr>
      <m:oMathPara>
        <m:oMath>
          <m:r>
            <w:rPr>
              <w:rFonts w:ascii="Cambria Math" w:hAnsi="Cambria Math"/>
            </w:rPr>
            <m:t>U=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:rsidR="00F2405C" w:rsidRDefault="00441ACA" w:rsidP="00F2405C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F2405C" w:rsidRDefault="00F2405C" w:rsidP="00F2405C">
      <w:pPr>
        <w:widowControl w:val="0"/>
        <w:rPr>
          <w:szCs w:val="28"/>
        </w:rPr>
      </w:pPr>
      <w:r w:rsidRPr="00120981">
        <w:rPr>
          <w:szCs w:val="28"/>
        </w:rPr>
        <w:t>Для сил токов, протекающих через амперметры, справедливы соотношения:</w:t>
      </w:r>
    </w:p>
    <w:p w:rsidR="00F617AF" w:rsidRPr="00F617AF" w:rsidRDefault="00441ACA" w:rsidP="00F2405C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A1</m:t>
              </m:r>
            </m:sub>
          </m:sSub>
        </m:oMath>
      </m:oMathPara>
    </w:p>
    <w:p w:rsidR="00F617AF" w:rsidRPr="00120981" w:rsidRDefault="00441ACA" w:rsidP="00F2405C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A2</m:t>
              </m:r>
            </m:sub>
          </m:sSub>
        </m:oMath>
      </m:oMathPara>
    </w:p>
    <w:p w:rsidR="00F2405C" w:rsidRPr="00120981" w:rsidRDefault="00F617AF" w:rsidP="00F2405C">
      <w:pPr>
        <w:widowControl w:val="0"/>
        <w:rPr>
          <w:szCs w:val="28"/>
        </w:rPr>
      </w:pPr>
      <w:r>
        <w:rPr>
          <w:szCs w:val="28"/>
        </w:rPr>
        <w:t>Тогда</w:t>
      </w:r>
    </w:p>
    <w:p w:rsidR="00F617AF" w:rsidRPr="00F617AF" w:rsidRDefault="00441ACA" w:rsidP="00F2405C">
      <w:pPr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A2</m:t>
              </m:r>
            </m:sub>
          </m:sSub>
          <m:r>
            <w:rPr>
              <w:rFonts w:ascii="Cambria Math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A1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  <w:szCs w:val="28"/>
            </w:rPr>
            <m:t>=2 мА</m:t>
          </m:r>
        </m:oMath>
      </m:oMathPara>
    </w:p>
    <w:p w:rsidR="00F617AF" w:rsidRDefault="00F617AF" w:rsidP="008B7356">
      <w:pPr>
        <w:ind w:firstLine="0"/>
        <w:rPr>
          <w:b/>
          <w:i/>
        </w:rPr>
      </w:pPr>
    </w:p>
    <w:p w:rsidR="008B7356" w:rsidRPr="00F617AF" w:rsidRDefault="008B7356" w:rsidP="008B7356">
      <w:pPr>
        <w:ind w:firstLine="0"/>
      </w:pPr>
      <w:r>
        <w:rPr>
          <w:b/>
          <w:i/>
        </w:rPr>
        <w:t xml:space="preserve">Ответ: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A2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A1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  <w:szCs w:val="28"/>
          </w:rPr>
          <m:t>=2 мА</m:t>
        </m:r>
      </m:oMath>
    </w:p>
    <w:p w:rsidR="003B6150" w:rsidRDefault="003B6150">
      <w:pPr>
        <w:rPr>
          <w:b/>
        </w:rPr>
      </w:pPr>
    </w:p>
    <w:p w:rsidR="003B6150" w:rsidRDefault="003B6150">
      <w:pPr>
        <w:rPr>
          <w:b/>
        </w:rPr>
      </w:pPr>
    </w:p>
    <w:p w:rsidR="00EF4043" w:rsidRDefault="00EF4043">
      <w:r>
        <w:rPr>
          <w:b/>
        </w:rPr>
        <w:t>4.</w:t>
      </w:r>
      <w:r>
        <w:t xml:space="preserve"> </w:t>
      </w:r>
      <w:r w:rsidR="003B6150" w:rsidRPr="003B6150">
        <w:t>Небольшой брусок масс</w:t>
      </w:r>
      <w:r w:rsidR="003B6150">
        <w:t>ой</w:t>
      </w:r>
      <w:r w:rsidR="003B6150" w:rsidRPr="003B6150">
        <w:t xml:space="preserve"> </w:t>
      </w:r>
      <w:r w:rsidR="003B6150">
        <w:rPr>
          <w:i/>
          <w:lang w:val="en-US"/>
        </w:rPr>
        <w:t>m</w:t>
      </w:r>
      <w:r w:rsidR="003B6150" w:rsidRPr="003B6150">
        <w:rPr>
          <w:i/>
        </w:rPr>
        <w:t xml:space="preserve"> </w:t>
      </w:r>
      <w:r w:rsidR="003B6150" w:rsidRPr="003B6150">
        <w:t xml:space="preserve">съезжает без начальной скорости с вершины </w:t>
      </w:r>
      <w:r w:rsidR="003B6150">
        <w:t xml:space="preserve">гладкой </w:t>
      </w:r>
      <w:r w:rsidR="003B6150" w:rsidRPr="003B6150">
        <w:t>наклонной плоскости высотой</w:t>
      </w:r>
      <w:r w:rsidR="003B6150">
        <w:t xml:space="preserve"> </w:t>
      </w:r>
      <w:r w:rsidR="003B6150">
        <w:rPr>
          <w:i/>
          <w:lang w:val="en-US"/>
        </w:rPr>
        <w:t>h</w:t>
      </w:r>
      <w:r w:rsidR="003B6150" w:rsidRPr="003B6150">
        <w:rPr>
          <w:i/>
        </w:rPr>
        <w:t>,</w:t>
      </w:r>
      <w:r w:rsidR="003B6150" w:rsidRPr="003B6150">
        <w:t xml:space="preserve"> основанием </w:t>
      </w:r>
      <w:r w:rsidR="003B6150">
        <w:rPr>
          <w:i/>
          <w:lang w:val="en-US"/>
        </w:rPr>
        <w:t>b</w:t>
      </w:r>
      <w:r w:rsidR="003B6150" w:rsidRPr="003B6150">
        <w:rPr>
          <w:i/>
        </w:rPr>
        <w:t xml:space="preserve">, </w:t>
      </w:r>
      <w:r w:rsidR="003B6150" w:rsidRPr="003B6150">
        <w:t xml:space="preserve">плавно переходящей в горизонтальный участок. Коэффициент трения на </w:t>
      </w:r>
      <w:r w:rsidR="003B6150">
        <w:t xml:space="preserve">горизонтальном участке </w:t>
      </w:r>
      <w:r w:rsidR="003B6150" w:rsidRPr="003B6150">
        <w:t xml:space="preserve">пути бруска постоянен и равен </w:t>
      </w:r>
      <w:r w:rsidR="003B6150">
        <w:sym w:font="Symbol" w:char="F06D"/>
      </w:r>
      <w:r w:rsidR="003B6150">
        <w:t xml:space="preserve">. </w:t>
      </w:r>
      <w:r w:rsidR="003B6150" w:rsidRPr="003B6150">
        <w:t>Определит</w:t>
      </w:r>
      <w:r w:rsidR="003B6150">
        <w:t>е</w:t>
      </w:r>
      <w:r w:rsidR="003B6150" w:rsidRPr="003B6150">
        <w:t xml:space="preserve"> мощность силы трения, приложенной к бруску</w:t>
      </w:r>
      <w:r w:rsidR="003B6150">
        <w:t>,</w:t>
      </w:r>
      <w:r w:rsidR="003B6150" w:rsidRPr="003B6150">
        <w:t xml:space="preserve"> сразу после въезда на горизонтальный участок.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F617AF" w:rsidRDefault="00F617AF" w:rsidP="00F617AF">
      <w:r>
        <w:t>Мощность силы трения определяется выражением</w:t>
      </w:r>
    </w:p>
    <w:p w:rsidR="00F617AF" w:rsidRDefault="00F617AF" w:rsidP="00F617AF"/>
    <w:p w:rsidR="00F617AF" w:rsidRDefault="00F617AF" w:rsidP="00F617AF">
      <m:oMathPara>
        <m:oMath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</w:rPr>
            <m:t>V=μ</m:t>
          </m:r>
          <m:r>
            <w:rPr>
              <w:rFonts w:ascii="Cambria Math" w:hAnsi="Cambria Math"/>
              <w:lang w:val="en-US"/>
            </w:rPr>
            <m:t>mg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2gh</m:t>
              </m:r>
            </m:e>
          </m:rad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,</m:t>
          </m:r>
        </m:oMath>
      </m:oMathPara>
    </w:p>
    <w:p w:rsidR="00F617AF" w:rsidRPr="002D02F2" w:rsidRDefault="00F617AF" w:rsidP="00F617AF">
      <w:pPr>
        <w:ind w:firstLine="0"/>
      </w:pPr>
      <w:r>
        <w:t xml:space="preserve">где </w:t>
      </w:r>
      <w:r>
        <w:rPr>
          <w:i/>
          <w:lang w:val="en-US"/>
        </w:rPr>
        <w:t>V</w:t>
      </w:r>
      <w:r>
        <w:t xml:space="preserve"> – скорость бруска,</w:t>
      </w:r>
      <w:r w:rsidRPr="002D02F2">
        <w:t xml:space="preserve"> </w:t>
      </w:r>
      <w:r>
        <w:rPr>
          <w:i/>
          <w:lang w:val="en-US"/>
        </w:rPr>
        <w:t>m</w:t>
      </w:r>
      <w:r>
        <w:t xml:space="preserve"> – его масса.</w:t>
      </w:r>
    </w:p>
    <w:p w:rsidR="00E25056" w:rsidRDefault="00E25056"/>
    <w:p w:rsidR="00F617AF" w:rsidRPr="00F617AF" w:rsidRDefault="00F617AF"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тр</m:t>
            </m:r>
          </m:sub>
        </m:sSub>
        <m:r>
          <w:rPr>
            <w:rFonts w:ascii="Cambria Math" w:hAnsi="Cambria Math"/>
          </w:rPr>
          <m:t>V=μ</m:t>
        </m:r>
        <m:r>
          <w:rPr>
            <w:rFonts w:ascii="Cambria Math" w:hAnsi="Cambria Math"/>
            <w:lang w:val="en-US"/>
          </w:rPr>
          <m:t>mg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>h</m:t>
            </m:r>
          </m:e>
        </m:rad>
      </m:oMath>
    </w:p>
    <w:p w:rsidR="00E25056" w:rsidRPr="00E25056" w:rsidRDefault="00E25056"/>
    <w:p w:rsidR="00EF4043" w:rsidRDefault="00EF4043">
      <w:r>
        <w:rPr>
          <w:b/>
        </w:rPr>
        <w:t>5.</w:t>
      </w:r>
      <w:r>
        <w:t xml:space="preserve"> </w:t>
      </w:r>
      <w:r w:rsidR="00BE7E01" w:rsidRPr="00BE7E01">
        <w:t>Неподвижное тело, подвешенное на пружине, увеличивает её длину Δ</w:t>
      </w:r>
      <w:r w:rsidR="00BE7E01" w:rsidRPr="00BE7E01">
        <w:rPr>
          <w:i/>
          <w:lang w:val="en-US"/>
        </w:rPr>
        <w:t>l</w:t>
      </w:r>
      <w:r w:rsidR="00BE7E01">
        <w:rPr>
          <w:i/>
        </w:rPr>
        <w:t> </w:t>
      </w:r>
      <w:r w:rsidR="00BE7E01" w:rsidRPr="00BE7E01">
        <w:t>=</w:t>
      </w:r>
      <w:r w:rsidR="00BE7E01">
        <w:t> 50</w:t>
      </w:r>
      <w:r w:rsidR="00BE7E01" w:rsidRPr="00BE7E01">
        <w:t xml:space="preserve"> </w:t>
      </w:r>
      <w:r w:rsidR="00BE7E01">
        <w:rPr>
          <w:iCs/>
        </w:rPr>
        <w:t>мм</w:t>
      </w:r>
      <w:r w:rsidR="00BE7E01" w:rsidRPr="00BE7E01">
        <w:rPr>
          <w:i/>
          <w:iCs/>
        </w:rPr>
        <w:t xml:space="preserve">. </w:t>
      </w:r>
      <w:r w:rsidR="00BE7E01" w:rsidRPr="00BE7E01">
        <w:t>Считая массу пружины пренебрежимо малой, найдите период малых вертикальных колебаний тела.</w:t>
      </w:r>
    </w:p>
    <w:p w:rsidR="00E25056" w:rsidRDefault="00E25056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AF1D15" w:rsidRDefault="00F617AF" w:rsidP="00F617AF">
      <w:r>
        <w:t>Условие равновесия тела, подвешенного на пружине, имеет вид:</w:t>
      </w:r>
    </w:p>
    <w:p w:rsidR="001D504D" w:rsidRDefault="001D504D" w:rsidP="00F617AF"/>
    <w:p w:rsidR="00F617AF" w:rsidRPr="001D504D" w:rsidRDefault="001D504D" w:rsidP="00F617AF">
      <m:oMathPara>
        <m:oMath>
          <m:r>
            <w:rPr>
              <w:rFonts w:ascii="Cambria Math" w:hAnsi="Cambria Math"/>
            </w:rPr>
            <m:t>mg=k∆l ,</m:t>
          </m:r>
        </m:oMath>
      </m:oMathPara>
    </w:p>
    <w:p w:rsidR="001D504D" w:rsidRDefault="001D504D" w:rsidP="00AF1D15">
      <w:pPr>
        <w:ind w:firstLine="0"/>
      </w:pPr>
    </w:p>
    <w:p w:rsidR="00AF1D15" w:rsidRDefault="001D504D" w:rsidP="00AF1D15">
      <w:pPr>
        <w:ind w:firstLine="0"/>
      </w:pPr>
      <w:r>
        <w:lastRenderedPageBreak/>
        <w:t xml:space="preserve">где </w:t>
      </w:r>
      <w:r>
        <w:rPr>
          <w:i/>
          <w:lang w:val="en-US"/>
        </w:rPr>
        <w:t>m</w:t>
      </w:r>
      <w:r>
        <w:rPr>
          <w:i/>
        </w:rPr>
        <w:t xml:space="preserve"> </w:t>
      </w:r>
      <w:r>
        <w:t xml:space="preserve">– масса тела, </w:t>
      </w:r>
      <w:r>
        <w:rPr>
          <w:i/>
          <w:lang w:val="en-US"/>
        </w:rPr>
        <w:t>g</w:t>
      </w:r>
      <w:r>
        <w:t xml:space="preserve"> – ускорение свободного падения, </w:t>
      </w:r>
      <w:r>
        <w:rPr>
          <w:i/>
          <w:lang w:val="en-US"/>
        </w:rPr>
        <w:t>k</w:t>
      </w:r>
      <w:r>
        <w:t xml:space="preserve"> – жесткость пружины.</w:t>
      </w:r>
    </w:p>
    <w:p w:rsidR="001D504D" w:rsidRDefault="001D504D" w:rsidP="001D504D">
      <w:r>
        <w:t>Для периода имеем</w:t>
      </w:r>
    </w:p>
    <w:p w:rsidR="001D504D" w:rsidRPr="001D504D" w:rsidRDefault="001D504D" w:rsidP="001D504D">
      <w:pPr>
        <w:rPr>
          <w:i/>
        </w:rPr>
      </w:pPr>
      <m:oMathPara>
        <m:oMath>
          <m:r>
            <w:rPr>
              <w:rFonts w:ascii="Cambria Math" w:hAnsi="Cambria Math"/>
            </w:rPr>
            <m:t>T=2π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rad>
          <m:r>
            <w:rPr>
              <w:rFonts w:ascii="Cambria Math" w:hAnsi="Cambria Math"/>
            </w:rPr>
            <m:t>=T=2π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∆l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/>
            </w:rPr>
            <m:t>≈0,44 с</m:t>
          </m:r>
        </m:oMath>
      </m:oMathPara>
    </w:p>
    <w:p w:rsidR="001D504D" w:rsidRPr="001D504D" w:rsidRDefault="001D504D" w:rsidP="00AF1D15">
      <w:pPr>
        <w:ind w:firstLine="0"/>
      </w:pPr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T=2π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∆l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</m:den>
            </m:f>
          </m:e>
        </m:rad>
        <m:r>
          <w:rPr>
            <w:rFonts w:ascii="Cambria Math" w:hAnsi="Cambria Math"/>
          </w:rPr>
          <m:t>≈0,44 с</m:t>
        </m:r>
      </m:oMath>
    </w:p>
    <w:p w:rsidR="001D504D" w:rsidRDefault="001D504D" w:rsidP="00AF1D15">
      <w:pPr>
        <w:ind w:firstLine="0"/>
      </w:pPr>
    </w:p>
    <w:p w:rsidR="001D504D" w:rsidRDefault="001D504D" w:rsidP="00AF1D15">
      <w:pPr>
        <w:ind w:firstLine="0"/>
      </w:pPr>
    </w:p>
    <w:p w:rsidR="008121F2" w:rsidRDefault="00441ACA">
      <w:r>
        <w:rPr>
          <w:b/>
          <w:noProof/>
          <w:lang w:eastAsia="ru-RU"/>
        </w:rPr>
        <w:object w:dxaOrig="1440" w:dyaOrig="1440">
          <v:shape id="_x0000_s1026" type="#_x0000_t75" style="position:absolute;left:0;text-align:left;margin-left:.45pt;margin-top:1pt;width:160.5pt;height:165pt;z-index:251661312;mso-position-horizontal-relative:text;mso-position-vertical-relative:text" o:allowoverlap="f" fillcolor="window">
            <v:imagedata r:id="rId51" o:title=""/>
            <w10:wrap type="square"/>
          </v:shape>
          <o:OLEObject Type="Embed" ProgID="Word.Picture.8" ShapeID="_x0000_s1026" DrawAspect="Content" ObjectID="_1610779907" r:id="rId52"/>
        </w:object>
      </w:r>
      <w:r w:rsidR="008121F2">
        <w:rPr>
          <w:b/>
        </w:rPr>
        <w:t>6.</w:t>
      </w:r>
      <w:r w:rsidR="008121F2">
        <w:t xml:space="preserve"> </w:t>
      </w:r>
      <w:r w:rsidR="005E03C8" w:rsidRPr="005E03C8">
        <w:t xml:space="preserve">Прямоугольную рамку, сделанную из проволоки сопротивлением </w:t>
      </w:r>
      <w:r w:rsidR="005E03C8" w:rsidRPr="005E03C8">
        <w:rPr>
          <w:i/>
          <w:lang w:val="en-US"/>
        </w:rPr>
        <w:t>R</w:t>
      </w:r>
      <w:r w:rsidR="005E03C8" w:rsidRPr="005E03C8">
        <w:t xml:space="preserve"> = 1 Ом, перемещают с постоянной скоростью через область однородного магнитного поля с индукцией </w:t>
      </w:r>
      <w:r w:rsidR="005E03C8" w:rsidRPr="005E03C8">
        <w:rPr>
          <w:i/>
          <w:lang w:val="en-US"/>
        </w:rPr>
        <w:t>B</w:t>
      </w:r>
      <w:r w:rsidR="005E03C8" w:rsidRPr="005E03C8">
        <w:t xml:space="preserve"> = 0,5 Тл (смотри рисунок). При какой скорости </w:t>
      </w:r>
      <w:r w:rsidR="005E03C8">
        <w:rPr>
          <w:i/>
          <w:lang w:val="en-US"/>
        </w:rPr>
        <w:t>V</w:t>
      </w:r>
      <w:r w:rsidR="005E03C8" w:rsidRPr="005E03C8">
        <w:t xml:space="preserve"> в рамке выделится количество теплоты </w:t>
      </w:r>
      <w:r w:rsidR="005E03C8" w:rsidRPr="005E03C8">
        <w:rPr>
          <w:i/>
          <w:lang w:val="en-US"/>
        </w:rPr>
        <w:t>Q</w:t>
      </w:r>
      <w:r w:rsidR="005E03C8" w:rsidRPr="005E03C8">
        <w:t xml:space="preserve"> = 10 мДж, если </w:t>
      </w:r>
      <w:r w:rsidR="005E03C8" w:rsidRPr="005E03C8">
        <w:rPr>
          <w:i/>
          <w:lang w:val="en-US"/>
        </w:rPr>
        <w:t>L</w:t>
      </w:r>
      <w:r w:rsidR="005E03C8" w:rsidRPr="005E03C8">
        <w:rPr>
          <w:vertAlign w:val="subscript"/>
        </w:rPr>
        <w:t>1</w:t>
      </w:r>
      <w:r w:rsidR="005E03C8" w:rsidRPr="005E03C8">
        <w:t xml:space="preserve"> = 0,10 м, </w:t>
      </w:r>
      <w:r w:rsidR="005E03C8" w:rsidRPr="005E03C8">
        <w:rPr>
          <w:i/>
          <w:lang w:val="en-US"/>
        </w:rPr>
        <w:t>L</w:t>
      </w:r>
      <w:r w:rsidR="005E03C8" w:rsidRPr="005E03C8">
        <w:rPr>
          <w:vertAlign w:val="subscript"/>
        </w:rPr>
        <w:t>2</w:t>
      </w:r>
      <w:r w:rsidR="005E03C8">
        <w:rPr>
          <w:lang w:val="en-US"/>
        </w:rPr>
        <w:t> </w:t>
      </w:r>
      <w:r w:rsidR="005E03C8" w:rsidRPr="005E03C8">
        <w:t xml:space="preserve">= 0,05 м и </w:t>
      </w:r>
      <w:r w:rsidR="005E03C8" w:rsidRPr="005E03C8">
        <w:rPr>
          <w:i/>
          <w:lang w:val="en-US"/>
        </w:rPr>
        <w:t>L</w:t>
      </w:r>
      <w:r w:rsidR="005E03C8" w:rsidRPr="005E03C8">
        <w:rPr>
          <w:vertAlign w:val="subscript"/>
        </w:rPr>
        <w:t xml:space="preserve">3 </w:t>
      </w:r>
      <w:r w:rsidR="005E03C8" w:rsidRPr="005E03C8">
        <w:t xml:space="preserve">&gt; </w:t>
      </w:r>
      <w:r w:rsidR="005E03C8" w:rsidRPr="005E03C8">
        <w:rPr>
          <w:i/>
          <w:lang w:val="en-US"/>
        </w:rPr>
        <w:t>L</w:t>
      </w:r>
      <w:r w:rsidR="005E03C8" w:rsidRPr="005E03C8">
        <w:rPr>
          <w:vertAlign w:val="subscript"/>
        </w:rPr>
        <w:t>2</w:t>
      </w:r>
      <w:r w:rsidR="005E03C8" w:rsidRPr="005E03C8">
        <w:t>?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1D504D" w:rsidRPr="00C57C60" w:rsidRDefault="001D504D" w:rsidP="001D504D">
      <w:r>
        <w:t>Теплота будет выделяться в рамке при ее въезде в зону магнитного поля и выезде из зоны магнитного поля</w:t>
      </w:r>
      <w:r w:rsidRPr="006E7E65">
        <w:t xml:space="preserve"> </w:t>
      </w:r>
      <w:r>
        <w:t>вследствие протекания индукционного тока. Индукционный ток и э.д.с. будут постоянными, поскольку скорость движения рамки постоянна.</w:t>
      </w:r>
    </w:p>
    <w:p w:rsidR="001D504D" w:rsidRDefault="001D504D" w:rsidP="001D504D"/>
    <w:p w:rsidR="001D504D" w:rsidRDefault="001D504D" w:rsidP="001D504D">
      <m:oMathPara>
        <m:oMath>
          <m:r>
            <w:rPr>
              <w:rFonts w:ascii="Cambria Math" w:hAnsi="Cambria Math"/>
            </w:rPr>
            <m:t>Q=2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t</m:t>
          </m:r>
        </m:oMath>
      </m:oMathPara>
    </w:p>
    <w:p w:rsidR="001D504D" w:rsidRDefault="001D504D" w:rsidP="001D504D"/>
    <w:p w:rsidR="001D504D" w:rsidRDefault="001D504D" w:rsidP="001D504D">
      <w:r>
        <w:t>По закону электромагнитной индукции</w:t>
      </w:r>
    </w:p>
    <w:p w:rsidR="001D504D" w:rsidRDefault="001D504D" w:rsidP="001D504D"/>
    <w:p w:rsidR="001D504D" w:rsidRPr="00424DAC" w:rsidRDefault="001D504D" w:rsidP="001D504D">
      <w:pPr>
        <w:rPr>
          <w:i/>
        </w:rPr>
      </w:pPr>
      <m:oMathPara>
        <m:oMath>
          <m:r>
            <w:rPr>
              <w:rFonts w:ascii="Cambria Math" w:hAnsi="Cambria Math"/>
            </w:rPr>
            <m:t>ℇ=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Φ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1D504D" w:rsidRDefault="001D504D" w:rsidP="001D504D">
      <w:r>
        <w:t>Тогда</w:t>
      </w:r>
    </w:p>
    <w:p w:rsidR="001D504D" w:rsidRPr="00C219DD" w:rsidRDefault="001D504D" w:rsidP="001D504D">
      <w:pPr>
        <w:rPr>
          <w:i/>
        </w:rPr>
      </w:pPr>
      <m:oMathPara>
        <m:oMath>
          <m:r>
            <w:rPr>
              <w:rFonts w:ascii="Cambria Math" w:hAnsi="Cambria Math"/>
            </w:rPr>
            <m:t>Q=2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AF1D15" w:rsidRPr="001D504D" w:rsidRDefault="00AF1D15" w:rsidP="00AF1D15"/>
    <w:p w:rsidR="00AF1D15" w:rsidRPr="001D504D" w:rsidRDefault="001D504D">
      <w:pPr>
        <w:rPr>
          <w:i/>
        </w:rPr>
      </w:pPr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QR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≈40 м/с</m:t>
          </m:r>
        </m:oMath>
      </m:oMathPara>
    </w:p>
    <w:p w:rsidR="00FF27C9" w:rsidRDefault="00FF27C9"/>
    <w:p w:rsidR="001D504D" w:rsidRPr="001D504D" w:rsidRDefault="001D504D" w:rsidP="001D504D">
      <w:pPr>
        <w:rPr>
          <w:i/>
        </w:rPr>
      </w:pPr>
      <w:r>
        <w:rPr>
          <w:b/>
          <w:i/>
        </w:rPr>
        <w:t>Ответ:</w:t>
      </w:r>
      <w:r>
        <w:t xml:space="preserve"> 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QR</m:t>
            </m:r>
          </m:num>
          <m:den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≈40 м/с</m:t>
        </m:r>
      </m:oMath>
    </w:p>
    <w:p w:rsidR="00FF27C9" w:rsidRPr="003543BB" w:rsidRDefault="00FF27C9"/>
    <w:sectPr w:rsidR="00FF27C9" w:rsidRPr="003543BB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213E2"/>
    <w:rsid w:val="0007589D"/>
    <w:rsid w:val="00090662"/>
    <w:rsid w:val="000A109F"/>
    <w:rsid w:val="000A68D9"/>
    <w:rsid w:val="000D4D5D"/>
    <w:rsid w:val="00106282"/>
    <w:rsid w:val="00131AEE"/>
    <w:rsid w:val="001922B7"/>
    <w:rsid w:val="001A1E34"/>
    <w:rsid w:val="001D504D"/>
    <w:rsid w:val="002C06FA"/>
    <w:rsid w:val="003543BB"/>
    <w:rsid w:val="003667B4"/>
    <w:rsid w:val="00367DB0"/>
    <w:rsid w:val="003B6150"/>
    <w:rsid w:val="004276F4"/>
    <w:rsid w:val="00441ACA"/>
    <w:rsid w:val="004719BC"/>
    <w:rsid w:val="005320C8"/>
    <w:rsid w:val="00584442"/>
    <w:rsid w:val="005A0F7B"/>
    <w:rsid w:val="005C2323"/>
    <w:rsid w:val="005E03C8"/>
    <w:rsid w:val="00617D51"/>
    <w:rsid w:val="00682BAD"/>
    <w:rsid w:val="007169E9"/>
    <w:rsid w:val="0075207B"/>
    <w:rsid w:val="008121F2"/>
    <w:rsid w:val="008B7356"/>
    <w:rsid w:val="008F4613"/>
    <w:rsid w:val="009B764F"/>
    <w:rsid w:val="00AC145B"/>
    <w:rsid w:val="00AF1D15"/>
    <w:rsid w:val="00B85F30"/>
    <w:rsid w:val="00BA723A"/>
    <w:rsid w:val="00BE13AC"/>
    <w:rsid w:val="00BE7E01"/>
    <w:rsid w:val="00C26016"/>
    <w:rsid w:val="00C77414"/>
    <w:rsid w:val="00D57694"/>
    <w:rsid w:val="00E1365D"/>
    <w:rsid w:val="00E25056"/>
    <w:rsid w:val="00EF4043"/>
    <w:rsid w:val="00F2405C"/>
    <w:rsid w:val="00F617AF"/>
    <w:rsid w:val="00FB5108"/>
    <w:rsid w:val="00FE13BD"/>
    <w:rsid w:val="00FF27C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png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5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image" Target="media/image3.wmf"/><Relationship Id="rId51" Type="http://schemas.openxmlformats.org/officeDocument/2006/relationships/image" Target="media/image26.e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6F88C-4D3E-4294-A199-AC84C876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2019-02-04T07:05:00Z</dcterms:created>
  <dcterms:modified xsi:type="dcterms:W3CDTF">2019-02-04T07:05:00Z</dcterms:modified>
</cp:coreProperties>
</file>