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C" w:rsidRPr="00BE13AC" w:rsidRDefault="00BE13AC" w:rsidP="00BE13AC">
      <w:pPr>
        <w:jc w:val="center"/>
        <w:rPr>
          <w:b/>
        </w:rPr>
      </w:pPr>
      <w:bookmarkStart w:id="0" w:name="_GoBack"/>
      <w:bookmarkEnd w:id="0"/>
      <w:r>
        <w:rPr>
          <w:b/>
        </w:rPr>
        <w:t>11 класс, вариант 1</w:t>
      </w:r>
    </w:p>
    <w:p w:rsidR="00BE13AC" w:rsidRPr="00BE13AC" w:rsidRDefault="00BE13AC"/>
    <w:p w:rsidR="0075207B" w:rsidRDefault="002E247F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5.7pt;margin-top:.3pt;width:3in;height:153.75pt;z-index:251659264;mso-position-horizontal:absolute;mso-position-horizontal-relative:text;mso-position-vertical:absolute;mso-position-vertical-relative:text">
            <v:imagedata r:id="rId5" o:title=""/>
            <w10:wrap type="square"/>
          </v:shape>
          <o:OLEObject Type="Embed" ProgID="Word.Picture.8" ShapeID="_x0000_s1027" DrawAspect="Content" ObjectID="_1610779772" r:id="rId6"/>
        </w:object>
      </w:r>
      <w:r w:rsidR="00FF7EFD">
        <w:rPr>
          <w:b/>
        </w:rPr>
        <w:t>1.</w:t>
      </w:r>
      <w:r w:rsidR="00FF7EFD">
        <w:t xml:space="preserve"> </w:t>
      </w:r>
      <w:r w:rsidR="001A1E34" w:rsidRPr="001A1E34">
        <w:t xml:space="preserve">Гелий расширяется сначала </w:t>
      </w:r>
      <w:proofErr w:type="spellStart"/>
      <w:r w:rsidR="001A1E34" w:rsidRPr="001A1E34">
        <w:t>адиабатно</w:t>
      </w:r>
      <w:proofErr w:type="spellEnd"/>
      <w:r w:rsidR="001A1E34" w:rsidRPr="001A1E34">
        <w:t>, а затем – изобарно (</w:t>
      </w:r>
      <w:r w:rsidR="001A1E34">
        <w:t>см. рисунок</w:t>
      </w:r>
      <w:r w:rsidR="001A1E34" w:rsidRPr="001A1E34">
        <w:t xml:space="preserve">). Конечная температура гелия равна начальной. При адиабатном расширении гелий совершил работу, равную </w:t>
      </w:r>
      <w:r w:rsidR="001A1E34">
        <w:rPr>
          <w:i/>
          <w:lang w:val="en-US"/>
        </w:rPr>
        <w:t>A</w:t>
      </w:r>
      <w:r w:rsidR="001A1E34" w:rsidRPr="000A68D9">
        <w:rPr>
          <w:vertAlign w:val="subscript"/>
        </w:rPr>
        <w:t>12</w:t>
      </w:r>
      <w:r w:rsidR="001A1E34">
        <w:t> = 4,5 </w:t>
      </w:r>
      <w:r w:rsidR="001A1E34" w:rsidRPr="001A1E34">
        <w:t>кДж. Какую работу совершил гелий в течение обоих процессов?</w:t>
      </w:r>
    </w:p>
    <w:p w:rsidR="004276F4" w:rsidRDefault="004276F4"/>
    <w:p w:rsidR="005320C8" w:rsidRPr="00BB34B4" w:rsidRDefault="005320C8" w:rsidP="005320C8">
      <w:pPr>
        <w:rPr>
          <w:b/>
          <w:i/>
        </w:rPr>
      </w:pPr>
      <w:r>
        <w:rPr>
          <w:b/>
          <w:i/>
        </w:rPr>
        <w:t>Решение</w:t>
      </w:r>
    </w:p>
    <w:p w:rsidR="001A1E34" w:rsidRDefault="001A1E34" w:rsidP="001A1E34">
      <w:pPr>
        <w:ind w:firstLine="360"/>
      </w:pPr>
      <w:r w:rsidRPr="000A68D9">
        <w:t xml:space="preserve">Запишем первый закон термодинамики для адиабатного расширения гелия </w:t>
      </w:r>
      <w:r>
        <w:t>(процесс 1-2):</w:t>
      </w:r>
    </w:p>
    <w:p w:rsidR="001A1E34" w:rsidRDefault="001A1E34" w:rsidP="000A68D9">
      <w:pPr>
        <w:ind w:firstLine="360"/>
        <w:jc w:val="center"/>
      </w:pPr>
      <w:r>
        <w:rPr>
          <w:rFonts w:eastAsia="Times New Roman"/>
          <w:position w:val="-10"/>
          <w:lang w:eastAsia="ru-RU"/>
        </w:rPr>
        <w:object w:dxaOrig="1399" w:dyaOrig="340">
          <v:shape id="_x0000_i1026" type="#_x0000_t75" style="width:69.75pt;height:17.25pt" o:ole="">
            <v:imagedata r:id="rId7" o:title=""/>
          </v:shape>
          <o:OLEObject Type="Embed" ProgID="Equation.3" ShapeID="_x0000_i1026" DrawAspect="Content" ObjectID="_1610779756" r:id="rId8"/>
        </w:object>
      </w:r>
    </w:p>
    <w:p w:rsidR="001A1E34" w:rsidRDefault="001A1E34" w:rsidP="000A68D9">
      <w:pPr>
        <w:ind w:firstLine="0"/>
      </w:pPr>
      <w:r>
        <w:t>где изменение внутренней энергии гелия</w:t>
      </w:r>
      <w:r w:rsidR="000A68D9">
        <w:t xml:space="preserve"> </w:t>
      </w:r>
      <w:r>
        <w:rPr>
          <w:rFonts w:eastAsia="Times New Roman"/>
          <w:position w:val="-12"/>
          <w:lang w:eastAsia="ru-RU"/>
        </w:rPr>
        <w:object w:dxaOrig="1939" w:dyaOrig="360">
          <v:shape id="_x0000_i1027" type="#_x0000_t75" style="width:96.75pt;height:18pt" o:ole="">
            <v:imagedata r:id="rId9" o:title=""/>
          </v:shape>
          <o:OLEObject Type="Embed" ProgID="Equation.3" ShapeID="_x0000_i1027" DrawAspect="Content" ObjectID="_1610779757" r:id="rId10"/>
        </w:object>
      </w:r>
      <w:r w:rsidR="000A68D9">
        <w:rPr>
          <w:rFonts w:eastAsia="Times New Roman"/>
          <w:lang w:eastAsia="ru-RU"/>
        </w:rPr>
        <w:t xml:space="preserve"> </w:t>
      </w:r>
      <w:r w:rsidR="000A68D9">
        <w:t>молярная т</w:t>
      </w:r>
      <w:r>
        <w:t>еплоёмкость гелия</w:t>
      </w:r>
      <w:r w:rsidR="000A68D9">
        <w:t xml:space="preserve"> при постоянном объеме </w:t>
      </w:r>
      <w:r>
        <w:rPr>
          <w:rFonts w:eastAsia="Times New Roman"/>
          <w:position w:val="-24"/>
          <w:lang w:eastAsia="ru-RU"/>
        </w:rPr>
        <w:object w:dxaOrig="980" w:dyaOrig="620">
          <v:shape id="_x0000_i1028" type="#_x0000_t75" style="width:48.75pt;height:30.75pt" o:ole="">
            <v:imagedata r:id="rId11" o:title=""/>
          </v:shape>
          <o:OLEObject Type="Embed" ProgID="Equation.3" ShapeID="_x0000_i1028" DrawAspect="Content" ObjectID="_1610779758" r:id="rId12"/>
        </w:object>
      </w:r>
      <w:r w:rsidR="000A68D9">
        <w:rPr>
          <w:rFonts w:eastAsia="Times New Roman"/>
          <w:lang w:eastAsia="ru-RU"/>
        </w:rPr>
        <w:t xml:space="preserve">, </w:t>
      </w:r>
      <w:r w:rsidRPr="00D80A58">
        <w:rPr>
          <w:position w:val="-6"/>
        </w:rPr>
        <w:object w:dxaOrig="380" w:dyaOrig="220">
          <v:shape id="_x0000_i1029" type="#_x0000_t75" style="width:18.75pt;height:11.25pt" o:ole="">
            <v:imagedata r:id="rId13" o:title=""/>
          </v:shape>
          <o:OLEObject Type="Embed" ProgID="Equation.3" ShapeID="_x0000_i1029" DrawAspect="Content" ObjectID="_1610779759" r:id="rId14"/>
        </w:object>
      </w:r>
      <w:r>
        <w:t xml:space="preserve"> количество </w:t>
      </w:r>
      <w:r w:rsidR="000A68D9">
        <w:t>вещества</w:t>
      </w:r>
      <w:r>
        <w:t xml:space="preserve"> гелия, </w:t>
      </w:r>
      <w:r w:rsidRPr="00F062AE">
        <w:rPr>
          <w:position w:val="-6"/>
        </w:rPr>
        <w:object w:dxaOrig="680" w:dyaOrig="279">
          <v:shape id="_x0000_i1030" type="#_x0000_t75" style="width:33.75pt;height:14.25pt" o:ole="">
            <v:imagedata r:id="rId15" o:title=""/>
          </v:shape>
          <o:OLEObject Type="Embed" ProgID="Equation.3" ShapeID="_x0000_i1030" DrawAspect="Content" ObjectID="_1610779760" r:id="rId16"/>
        </w:object>
      </w:r>
      <w:r>
        <w:t xml:space="preserve"> </w:t>
      </w:r>
      <w:r w:rsidR="000A68D9">
        <w:t xml:space="preserve">количество </w:t>
      </w:r>
      <w:r>
        <w:t>степен</w:t>
      </w:r>
      <w:r w:rsidR="000A68D9">
        <w:t>ей</w:t>
      </w:r>
      <w:r>
        <w:t xml:space="preserve"> свободы молекулы гелия.</w:t>
      </w:r>
    </w:p>
    <w:p w:rsidR="001A1E34" w:rsidRDefault="001A1E34" w:rsidP="001A1E34">
      <w:pPr>
        <w:ind w:firstLine="360"/>
      </w:pPr>
      <w:r>
        <w:t>Работа, совершаемая гелием при изобарном расширении:</w:t>
      </w:r>
    </w:p>
    <w:p w:rsidR="001A1E34" w:rsidRDefault="001A1E34" w:rsidP="00090662">
      <w:pPr>
        <w:tabs>
          <w:tab w:val="left" w:pos="4678"/>
          <w:tab w:val="center" w:pos="9356"/>
        </w:tabs>
        <w:jc w:val="center"/>
      </w:pPr>
      <w:r>
        <w:rPr>
          <w:rFonts w:eastAsia="Times New Roman"/>
          <w:position w:val="-12"/>
          <w:lang w:eastAsia="ru-RU"/>
        </w:rPr>
        <w:object w:dxaOrig="1780" w:dyaOrig="360">
          <v:shape id="_x0000_i1031" type="#_x0000_t75" style="width:89.25pt;height:18pt" o:ole="">
            <v:imagedata r:id="rId17" o:title=""/>
          </v:shape>
          <o:OLEObject Type="Embed" ProgID="Equation.3" ShapeID="_x0000_i1031" DrawAspect="Content" ObjectID="_1610779761" r:id="rId18"/>
        </w:object>
      </w:r>
      <w:r>
        <w:t>.</w:t>
      </w:r>
    </w:p>
    <w:p w:rsidR="001A1E34" w:rsidRDefault="001A1E34" w:rsidP="001A1E34">
      <w:pPr>
        <w:ind w:firstLine="360"/>
      </w:pPr>
      <w:r>
        <w:t>Уравнение состояния идеального газа для состояний 2 и 3:</w:t>
      </w:r>
    </w:p>
    <w:p w:rsidR="001A1E34" w:rsidRDefault="001A1E34" w:rsidP="00090662">
      <w:pPr>
        <w:tabs>
          <w:tab w:val="center" w:pos="4678"/>
          <w:tab w:val="right" w:pos="9356"/>
        </w:tabs>
        <w:ind w:firstLine="360"/>
        <w:jc w:val="center"/>
      </w:pPr>
      <w:r>
        <w:rPr>
          <w:rFonts w:eastAsia="Times New Roman"/>
          <w:position w:val="-10"/>
          <w:lang w:eastAsia="ru-RU"/>
        </w:rPr>
        <w:object w:dxaOrig="1339" w:dyaOrig="340">
          <v:shape id="_x0000_i1032" type="#_x0000_t75" style="width:66.75pt;height:17.25pt" o:ole="">
            <v:imagedata r:id="rId19" o:title=""/>
          </v:shape>
          <o:OLEObject Type="Embed" ProgID="Equation.3" ShapeID="_x0000_i1032" DrawAspect="Content" ObjectID="_1610779762" r:id="rId20"/>
        </w:object>
      </w:r>
    </w:p>
    <w:p w:rsidR="001A1E34" w:rsidRDefault="001A1E34" w:rsidP="00090662">
      <w:pPr>
        <w:tabs>
          <w:tab w:val="center" w:pos="4678"/>
          <w:tab w:val="right" w:pos="9356"/>
        </w:tabs>
        <w:ind w:firstLine="360"/>
        <w:jc w:val="center"/>
      </w:pPr>
      <w:r>
        <w:rPr>
          <w:rFonts w:eastAsia="Times New Roman"/>
          <w:position w:val="-12"/>
          <w:lang w:eastAsia="ru-RU"/>
        </w:rPr>
        <w:object w:dxaOrig="1300" w:dyaOrig="360">
          <v:shape id="_x0000_i1033" type="#_x0000_t75" style="width:65.25pt;height:18pt" o:ole="">
            <v:imagedata r:id="rId21" o:title=""/>
          </v:shape>
          <o:OLEObject Type="Embed" ProgID="Equation.3" ShapeID="_x0000_i1033" DrawAspect="Content" ObjectID="_1610779763" r:id="rId22"/>
        </w:object>
      </w:r>
    </w:p>
    <w:p w:rsidR="001A1E34" w:rsidRDefault="001A1E34" w:rsidP="001A1E34">
      <w:pPr>
        <w:tabs>
          <w:tab w:val="center" w:pos="4678"/>
          <w:tab w:val="right" w:pos="9356"/>
        </w:tabs>
        <w:ind w:firstLine="360"/>
      </w:pPr>
      <w:r>
        <w:t>По условию задачи</w:t>
      </w:r>
    </w:p>
    <w:p w:rsidR="001A1E34" w:rsidRDefault="001A1E34" w:rsidP="00090662">
      <w:pPr>
        <w:tabs>
          <w:tab w:val="center" w:pos="4678"/>
          <w:tab w:val="right" w:pos="9356"/>
        </w:tabs>
        <w:ind w:firstLine="360"/>
        <w:jc w:val="center"/>
      </w:pPr>
      <w:r>
        <w:rPr>
          <w:rFonts w:eastAsia="Times New Roman"/>
          <w:position w:val="-12"/>
          <w:lang w:eastAsia="ru-RU"/>
        </w:rPr>
        <w:object w:dxaOrig="760" w:dyaOrig="360">
          <v:shape id="_x0000_i1034" type="#_x0000_t75" style="width:38.25pt;height:18pt" o:ole="">
            <v:imagedata r:id="rId23" o:title=""/>
          </v:shape>
          <o:OLEObject Type="Embed" ProgID="Equation.3" ShapeID="_x0000_i1034" DrawAspect="Content" ObjectID="_1610779764" r:id="rId24"/>
        </w:object>
      </w:r>
      <w:r>
        <w:t>.</w:t>
      </w:r>
    </w:p>
    <w:p w:rsidR="001A1E34" w:rsidRDefault="001A1E34" w:rsidP="001A1E34">
      <w:pPr>
        <w:tabs>
          <w:tab w:val="center" w:pos="4678"/>
          <w:tab w:val="right" w:pos="9356"/>
        </w:tabs>
        <w:ind w:firstLine="360"/>
      </w:pPr>
      <w:r>
        <w:t>Искомая работа равна</w:t>
      </w:r>
    </w:p>
    <w:p w:rsidR="001A1E34" w:rsidRDefault="001A1E34" w:rsidP="00090662">
      <w:pPr>
        <w:tabs>
          <w:tab w:val="center" w:pos="4678"/>
          <w:tab w:val="right" w:pos="9356"/>
        </w:tabs>
        <w:ind w:firstLine="360"/>
        <w:jc w:val="center"/>
      </w:pPr>
      <w:r>
        <w:rPr>
          <w:rFonts w:eastAsia="Times New Roman"/>
          <w:position w:val="-12"/>
          <w:lang w:eastAsia="ru-RU"/>
        </w:rPr>
        <w:object w:dxaOrig="1560" w:dyaOrig="360">
          <v:shape id="_x0000_i1035" type="#_x0000_t75" style="width:78pt;height:18pt" o:ole="">
            <v:imagedata r:id="rId25" o:title=""/>
          </v:shape>
          <o:OLEObject Type="Embed" ProgID="Equation.3" ShapeID="_x0000_i1035" DrawAspect="Content" ObjectID="_1610779765" r:id="rId26"/>
        </w:object>
      </w:r>
    </w:p>
    <w:p w:rsidR="00090662" w:rsidRDefault="001A1E34" w:rsidP="001A1E34">
      <w:pPr>
        <w:tabs>
          <w:tab w:val="center" w:pos="4678"/>
          <w:tab w:val="right" w:pos="9356"/>
        </w:tabs>
        <w:ind w:firstLine="36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Из </w:t>
      </w:r>
      <w:r w:rsidR="00090662">
        <w:rPr>
          <w:rFonts w:eastAsia="Times New Roman"/>
          <w:lang w:eastAsia="ru-RU"/>
        </w:rPr>
        <w:t>первого уравнения</w:t>
      </w:r>
      <w:r>
        <w:rPr>
          <w:rFonts w:eastAsia="Times New Roman"/>
          <w:lang w:eastAsia="ru-RU"/>
        </w:rPr>
        <w:t xml:space="preserve"> следует </w:t>
      </w:r>
      <w:r w:rsidRPr="00187231">
        <w:rPr>
          <w:rFonts w:eastAsia="Times New Roman"/>
          <w:position w:val="-12"/>
          <w:lang w:eastAsia="ru-RU"/>
        </w:rPr>
        <w:object w:dxaOrig="1840" w:dyaOrig="360">
          <v:shape id="_x0000_i1036" type="#_x0000_t75" style="width:92.25pt;height:18pt" o:ole="">
            <v:imagedata r:id="rId27" o:title=""/>
          </v:shape>
          <o:OLEObject Type="Embed" ProgID="Equation.3" ShapeID="_x0000_i1036" DrawAspect="Content" ObjectID="_1610779766" r:id="rId28"/>
        </w:object>
      </w:r>
      <w:r w:rsidRPr="00187231">
        <w:rPr>
          <w:rFonts w:eastAsia="Times New Roman"/>
          <w:position w:val="-6"/>
          <w:lang w:eastAsia="ru-RU"/>
        </w:rPr>
        <w:object w:dxaOrig="300" w:dyaOrig="240">
          <v:shape id="_x0000_i1037" type="#_x0000_t75" style="width:15pt;height:12pt" o:ole="">
            <v:imagedata r:id="rId29" o:title=""/>
          </v:shape>
          <o:OLEObject Type="Embed" ProgID="Equation.3" ShapeID="_x0000_i1037" DrawAspect="Content" ObjectID="_1610779767" r:id="rId30"/>
        </w:object>
      </w:r>
      <w:r>
        <w:rPr>
          <w:rFonts w:eastAsia="Times New Roman"/>
          <w:lang w:eastAsia="ru-RU"/>
        </w:rPr>
        <w:t xml:space="preserve"> </w:t>
      </w:r>
      <w:r w:rsidRPr="00187231">
        <w:rPr>
          <w:rFonts w:eastAsia="Times New Roman"/>
          <w:position w:val="-30"/>
          <w:lang w:eastAsia="ru-RU"/>
        </w:rPr>
        <w:object w:dxaOrig="1400" w:dyaOrig="700">
          <v:shape id="_x0000_i1038" type="#_x0000_t75" style="width:69.75pt;height:35.25pt" o:ole="">
            <v:imagedata r:id="rId31" o:title=""/>
          </v:shape>
          <o:OLEObject Type="Embed" ProgID="Equation.3" ShapeID="_x0000_i1038" DrawAspect="Content" ObjectID="_1610779768" r:id="rId32"/>
        </w:object>
      </w:r>
      <w:r>
        <w:rPr>
          <w:rFonts w:eastAsia="Times New Roman"/>
          <w:lang w:eastAsia="ru-RU"/>
        </w:rPr>
        <w:t xml:space="preserve">. </w:t>
      </w:r>
      <w:r w:rsidR="00090662">
        <w:rPr>
          <w:rFonts w:eastAsia="Times New Roman"/>
          <w:lang w:eastAsia="ru-RU"/>
        </w:rPr>
        <w:t>Далее</w:t>
      </w:r>
      <w:r w:rsidRPr="00FB6993">
        <w:rPr>
          <w:rFonts w:eastAsia="Times New Roman"/>
          <w:position w:val="-12"/>
          <w:lang w:eastAsia="ru-RU"/>
        </w:rPr>
        <w:object w:dxaOrig="1719" w:dyaOrig="360">
          <v:shape id="_x0000_i1039" type="#_x0000_t75" style="width:86.25pt;height:18pt" o:ole="">
            <v:imagedata r:id="rId33" o:title=""/>
          </v:shape>
          <o:OLEObject Type="Embed" ProgID="Equation.3" ShapeID="_x0000_i1039" DrawAspect="Content" ObjectID="_1610779769" r:id="rId34"/>
        </w:object>
      </w:r>
      <w:r>
        <w:rPr>
          <w:rFonts w:eastAsia="Times New Roman"/>
          <w:lang w:eastAsia="ru-RU"/>
        </w:rPr>
        <w:t xml:space="preserve">. </w:t>
      </w:r>
      <w:r w:rsidR="00090662">
        <w:rPr>
          <w:rFonts w:eastAsia="Times New Roman"/>
          <w:lang w:eastAsia="ru-RU"/>
        </w:rPr>
        <w:t xml:space="preserve">Выражая </w:t>
      </w:r>
      <w:r w:rsidR="00090662">
        <w:rPr>
          <w:rFonts w:eastAsia="Times New Roman"/>
          <w:i/>
          <w:lang w:val="en-US" w:eastAsia="ru-RU"/>
        </w:rPr>
        <w:t>T</w:t>
      </w:r>
      <w:r w:rsidR="00090662">
        <w:rPr>
          <w:rFonts w:eastAsia="Times New Roman"/>
          <w:vertAlign w:val="subscript"/>
          <w:lang w:val="en-US" w:eastAsia="ru-RU"/>
        </w:rPr>
        <w:t>2</w:t>
      </w:r>
      <w:r w:rsidR="00090662">
        <w:rPr>
          <w:rFonts w:eastAsia="Times New Roman"/>
          <w:lang w:eastAsia="ru-RU"/>
        </w:rPr>
        <w:t>, получим</w:t>
      </w:r>
      <w:r w:rsidRPr="00FB6993">
        <w:rPr>
          <w:rFonts w:eastAsia="Times New Roman"/>
          <w:position w:val="-30"/>
          <w:lang w:eastAsia="ru-RU"/>
        </w:rPr>
        <w:object w:dxaOrig="3480" w:dyaOrig="700">
          <v:shape id="_x0000_i1040" type="#_x0000_t75" style="width:174pt;height:35.25pt" o:ole="">
            <v:imagedata r:id="rId35" o:title=""/>
          </v:shape>
          <o:OLEObject Type="Embed" ProgID="Equation.3" ShapeID="_x0000_i1040" DrawAspect="Content" ObjectID="_1610779770" r:id="rId36"/>
        </w:object>
      </w:r>
      <w:r>
        <w:rPr>
          <w:rFonts w:eastAsia="Times New Roman"/>
          <w:lang w:eastAsia="ru-RU"/>
        </w:rPr>
        <w:t xml:space="preserve">. </w:t>
      </w:r>
      <w:r w:rsidR="00090662">
        <w:rPr>
          <w:rFonts w:eastAsia="Times New Roman"/>
          <w:lang w:eastAsia="ru-RU"/>
        </w:rPr>
        <w:t>В результате всех рассуждений</w:t>
      </w:r>
      <w:r>
        <w:rPr>
          <w:rFonts w:eastAsia="Times New Roman"/>
          <w:lang w:eastAsia="ru-RU"/>
        </w:rPr>
        <w:t xml:space="preserve"> получаем:</w:t>
      </w:r>
    </w:p>
    <w:p w:rsidR="00090662" w:rsidRPr="00090662" w:rsidRDefault="002E247F" w:rsidP="001A1E34">
      <w:pPr>
        <w:tabs>
          <w:tab w:val="center" w:pos="4678"/>
          <w:tab w:val="right" w:pos="9356"/>
        </w:tabs>
        <w:ind w:firstLine="360"/>
        <w:rPr>
          <w:rFonts w:eastAsia="Times New Roman"/>
          <w:i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lang w:val="en-US" w:eastAsia="ru-RU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lang w:eastAsia="ru-RU"/>
                </w:rPr>
                <m:t>123</m:t>
              </m:r>
            </m:sub>
          </m:sSub>
          <m:r>
            <w:rPr>
              <w:rFonts w:ascii="Cambria Math" w:eastAsia="Times New Roman" w:hAnsi="Cambria Math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lang w:val="en-US" w:eastAsia="ru-RU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lang w:val="en-US" w:eastAsia="ru-RU"/>
                </w:rPr>
                <m:t>12</m:t>
              </m:r>
            </m:sub>
          </m:sSub>
          <m:f>
            <m:fPr>
              <m:ctrlPr>
                <w:rPr>
                  <w:rFonts w:ascii="Cambria Math" w:eastAsia="Times New Roman" w:hAnsi="Cambria Math"/>
                  <w:i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lang w:val="en-US" w:eastAsia="ru-RU"/>
                </w:rPr>
                <m:t>i+2</m:t>
              </m:r>
            </m:num>
            <m:den>
              <m:r>
                <w:rPr>
                  <w:rFonts w:ascii="Cambria Math" w:eastAsia="Times New Roman" w:hAnsi="Cambria Math"/>
                  <w:lang w:val="en-US" w:eastAsia="ru-RU"/>
                </w:rPr>
                <m:t>i</m:t>
              </m:r>
            </m:den>
          </m:f>
          <m:r>
            <w:rPr>
              <w:rFonts w:ascii="Cambria Math" w:eastAsia="Times New Roman" w:hAnsi="Cambria Math"/>
              <w:lang w:val="en-US" w:eastAsia="ru-RU"/>
            </w:rPr>
            <m:t xml:space="preserve">=7,5 </m:t>
          </m:r>
          <m:r>
            <w:rPr>
              <w:rFonts w:ascii="Cambria Math" w:eastAsia="Times New Roman" w:hAnsi="Cambria Math"/>
              <w:lang w:eastAsia="ru-RU"/>
            </w:rPr>
            <m:t>кДж.</m:t>
          </m:r>
        </m:oMath>
      </m:oMathPara>
    </w:p>
    <w:p w:rsidR="001A1E34" w:rsidRDefault="001A1E34" w:rsidP="001A1E34">
      <w:pPr>
        <w:tabs>
          <w:tab w:val="center" w:pos="4678"/>
          <w:tab w:val="right" w:pos="9356"/>
        </w:tabs>
        <w:ind w:firstLine="360"/>
      </w:pPr>
      <w:r w:rsidRPr="00090662">
        <w:rPr>
          <w:b/>
          <w:i/>
        </w:rPr>
        <w:t>Ответ</w:t>
      </w:r>
      <w:r w:rsidRPr="00090662">
        <w:rPr>
          <w:i/>
        </w:rPr>
        <w:t>:</w:t>
      </w:r>
      <w:r>
        <w:t xml:space="preserve"> </w:t>
      </w:r>
      <w:r>
        <w:rPr>
          <w:rFonts w:eastAsia="Times New Roman"/>
          <w:position w:val="-24"/>
          <w:lang w:eastAsia="ru-RU"/>
        </w:rPr>
        <w:object w:dxaOrig="1699" w:dyaOrig="620">
          <v:shape id="_x0000_i1041" type="#_x0000_t75" style="width:84.75pt;height:30.75pt" o:ole="">
            <v:imagedata r:id="rId37" o:title=""/>
          </v:shape>
          <o:OLEObject Type="Embed" ProgID="Equation.3" ShapeID="_x0000_i1041" DrawAspect="Content" ObjectID="_1610779771" r:id="rId38"/>
        </w:object>
      </w:r>
      <w:r>
        <w:t xml:space="preserve"> 7,5 кДж.</w:t>
      </w:r>
    </w:p>
    <w:p w:rsidR="005320C8" w:rsidRPr="001A1E34" w:rsidRDefault="005320C8" w:rsidP="005320C8"/>
    <w:p w:rsidR="005320C8" w:rsidRDefault="005320C8"/>
    <w:p w:rsidR="004276F4" w:rsidRDefault="004276F4">
      <w:r>
        <w:rPr>
          <w:b/>
        </w:rPr>
        <w:t>2.</w:t>
      </w:r>
      <w:r>
        <w:t xml:space="preserve"> </w:t>
      </w:r>
      <w:r w:rsidR="00185AF8" w:rsidRPr="00185AF8">
        <w:t xml:space="preserve">Собирающая тонкая линза с фокусным расстоянием </w:t>
      </w:r>
      <w:r w:rsidR="00185AF8" w:rsidRPr="00185AF8">
        <w:rPr>
          <w:i/>
          <w:lang w:val="en-US"/>
        </w:rPr>
        <w:t>F</w:t>
      </w:r>
      <w:r w:rsidR="00185AF8" w:rsidRPr="00185AF8">
        <w:t xml:space="preserve"> помещена в оправку с внутренним диаметром </w:t>
      </w:r>
      <w:r w:rsidR="00185AF8" w:rsidRPr="00185AF8">
        <w:rPr>
          <w:i/>
          <w:lang w:val="en-US"/>
        </w:rPr>
        <w:t>d</w:t>
      </w:r>
      <w:r w:rsidR="00185AF8" w:rsidRPr="00185AF8">
        <w:t xml:space="preserve"> и внешним диаметром </w:t>
      </w:r>
      <w:r w:rsidR="00185AF8" w:rsidRPr="00185AF8">
        <w:rPr>
          <w:i/>
          <w:lang w:val="en-US"/>
        </w:rPr>
        <w:t>D</w:t>
      </w:r>
      <w:r w:rsidR="00185AF8" w:rsidRPr="00185AF8">
        <w:rPr>
          <w:i/>
        </w:rPr>
        <w:t xml:space="preserve">. </w:t>
      </w:r>
      <w:r w:rsidR="00185AF8" w:rsidRPr="00185AF8">
        <w:t xml:space="preserve">За линзой в ее фокусе перпендикулярно ее оптической оси расположен плоский экран. Перед линзой на главной оптической оси на расстоянии </w:t>
      </w:r>
      <w:r w:rsidR="00185AF8" w:rsidRPr="00185AF8">
        <w:rPr>
          <w:i/>
          <w:lang w:val="en-US"/>
        </w:rPr>
        <w:t>f</w:t>
      </w:r>
      <w:r w:rsidR="00185AF8" w:rsidRPr="00185AF8">
        <w:t xml:space="preserve"> от линзы помещен точечный </w:t>
      </w:r>
      <w:r w:rsidR="00185AF8" w:rsidRPr="00185AF8">
        <w:lastRenderedPageBreak/>
        <w:t>источник света. Определите наибольший диаметр тени, отбрасываемый оправкой на экран.</w:t>
      </w:r>
    </w:p>
    <w:p w:rsidR="00682BAD" w:rsidRDefault="00682BAD"/>
    <w:p w:rsidR="00682BAD" w:rsidRPr="00682BAD" w:rsidRDefault="00682BAD" w:rsidP="00682BAD">
      <w:pPr>
        <w:rPr>
          <w:b/>
          <w:i/>
        </w:rPr>
      </w:pPr>
      <w:r w:rsidRPr="00682BAD">
        <w:rPr>
          <w:b/>
          <w:i/>
        </w:rPr>
        <w:t>Решение</w:t>
      </w:r>
    </w:p>
    <w:p w:rsidR="00682BAD" w:rsidRDefault="00AF6675">
      <w:r>
        <w:t>Лучи, идущие от источника через внешний край оправки</w:t>
      </w:r>
      <w:r w:rsidR="00E1226F">
        <w:t>,</w:t>
      </w:r>
      <w:r>
        <w:t xml:space="preserve"> не преломляются.</w:t>
      </w:r>
      <w:r w:rsidR="003E00E9">
        <w:t xml:space="preserve"> </w:t>
      </w:r>
      <w:r w:rsidR="005C4108">
        <w:t>Из элементарных геометрических соображений следует</w:t>
      </w:r>
    </w:p>
    <w:p w:rsidR="005C4108" w:rsidRDefault="005C4108"/>
    <w:p w:rsidR="005C4108" w:rsidRPr="00AF6675" w:rsidRDefault="002E247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f+F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  <m:r>
            <w:rPr>
              <w:rFonts w:ascii="Cambria Math" w:hAnsi="Cambria Math"/>
            </w:rPr>
            <m:t>D</m:t>
          </m:r>
        </m:oMath>
      </m:oMathPara>
    </w:p>
    <w:p w:rsidR="005C4108" w:rsidRPr="00AF6675" w:rsidRDefault="005C4108" w:rsidP="005C4108">
      <w:r w:rsidRPr="00090662">
        <w:rPr>
          <w:b/>
          <w:i/>
        </w:rPr>
        <w:t>Ответ</w:t>
      </w:r>
      <w:r w:rsidRPr="00090662">
        <w:rPr>
          <w:i/>
        </w:rPr>
        <w:t>:</w:t>
      </w:r>
      <w:r w:rsidRPr="002D02F2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f+F</m:t>
            </m:r>
          </m:num>
          <m:den>
            <m:r>
              <w:rPr>
                <w:rFonts w:ascii="Cambria Math" w:hAnsi="Cambria Math"/>
              </w:rPr>
              <m:t>F</m:t>
            </m:r>
          </m:den>
        </m:f>
        <m:r>
          <w:rPr>
            <w:rFonts w:ascii="Cambria Math" w:hAnsi="Cambria Math"/>
          </w:rPr>
          <m:t>D</m:t>
        </m:r>
      </m:oMath>
    </w:p>
    <w:p w:rsidR="004276F4" w:rsidRPr="002D02F2" w:rsidRDefault="004276F4"/>
    <w:p w:rsidR="004276F4" w:rsidRDefault="0034508F">
      <w:r w:rsidRPr="001F0B23">
        <w:rPr>
          <w:noProof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7AC376F" wp14:editId="04D78973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535555" cy="1619250"/>
            <wp:effectExtent l="0" t="0" r="0" b="0"/>
            <wp:wrapSquare wrapText="bothSides"/>
            <wp:docPr id="2" name="Рисунок 2" descr="fig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ig0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F4">
        <w:rPr>
          <w:b/>
        </w:rPr>
        <w:t>3.</w:t>
      </w:r>
      <w:r w:rsidR="004276F4">
        <w:t xml:space="preserve"> </w:t>
      </w:r>
      <w:r w:rsidR="005C4108" w:rsidRPr="005C4108">
        <w:t>В электрической цепи, изображенной на схеме, сила тока, проходящего через резистор</w:t>
      </w:r>
      <w:r w:rsidRPr="0034508F">
        <w:t xml:space="preserve"> </w:t>
      </w:r>
      <w:r>
        <w:rPr>
          <w:i/>
          <w:lang w:val="en-US"/>
        </w:rPr>
        <w:t>R</w:t>
      </w:r>
      <w:r w:rsidRPr="0034508F">
        <w:rPr>
          <w:vertAlign w:val="subscript"/>
        </w:rPr>
        <w:t>3</w:t>
      </w:r>
      <w:r w:rsidR="005C4108" w:rsidRPr="005C4108">
        <w:t xml:space="preserve">, равна 1 мА. Сопротивления резисторов </w:t>
      </w:r>
      <w:r>
        <w:rPr>
          <w:i/>
          <w:lang w:val="en-US"/>
        </w:rPr>
        <w:t>R</w:t>
      </w:r>
      <w:r w:rsidRPr="0034508F">
        <w:rPr>
          <w:vertAlign w:val="subscript"/>
        </w:rPr>
        <w:t>1</w:t>
      </w:r>
      <w:r w:rsidRPr="0034508F">
        <w:t xml:space="preserve"> = </w:t>
      </w:r>
      <w:r w:rsidR="009E635D">
        <w:t>5,</w:t>
      </w:r>
      <w:r w:rsidRPr="0034508F">
        <w:t xml:space="preserve">1 </w:t>
      </w:r>
      <w:r w:rsidR="005C4108" w:rsidRPr="005C4108">
        <w:t xml:space="preserve">кОм, </w:t>
      </w:r>
      <w:r>
        <w:rPr>
          <w:i/>
          <w:lang w:val="en-US"/>
        </w:rPr>
        <w:t>R</w:t>
      </w:r>
      <w:r w:rsidRPr="0034508F">
        <w:rPr>
          <w:vertAlign w:val="subscript"/>
        </w:rPr>
        <w:t>3</w:t>
      </w:r>
      <w:r w:rsidRPr="0034508F">
        <w:t xml:space="preserve"> = 3</w:t>
      </w:r>
      <w:r w:rsidR="009E635D">
        <w:t>,9</w:t>
      </w:r>
      <w:r w:rsidRPr="0034508F">
        <w:t xml:space="preserve"> </w:t>
      </w:r>
      <w:r w:rsidR="005C4108" w:rsidRPr="005C4108">
        <w:t xml:space="preserve">кОм. Чему равно напряжение </w:t>
      </w:r>
      <w:r w:rsidR="005C4108" w:rsidRPr="005C4108">
        <w:rPr>
          <w:i/>
        </w:rPr>
        <w:t>U</w:t>
      </w:r>
      <w:r w:rsidR="005C4108" w:rsidRPr="005C4108">
        <w:t xml:space="preserve"> батарейки?</w:t>
      </w:r>
    </w:p>
    <w:p w:rsidR="00EF4043" w:rsidRDefault="00EF4043"/>
    <w:p w:rsidR="00E1365D" w:rsidRPr="007F4DDD" w:rsidRDefault="00E1365D" w:rsidP="00E1365D">
      <w:pPr>
        <w:rPr>
          <w:b/>
          <w:i/>
        </w:rPr>
      </w:pPr>
      <w:r w:rsidRPr="007F4DDD">
        <w:rPr>
          <w:b/>
          <w:i/>
        </w:rPr>
        <w:t>Решение</w:t>
      </w:r>
    </w:p>
    <w:p w:rsidR="00E25056" w:rsidRDefault="007F4DDD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3630930</wp:posOffset>
            </wp:positionH>
            <wp:positionV relativeFrom="paragraph">
              <wp:posOffset>203835</wp:posOffset>
            </wp:positionV>
            <wp:extent cx="2800985" cy="16764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Очевидно, что резисторы соединены параллельно. Токи через резисторы текут в показанных на схеме направлениях. Напряжение на клеммах батарейки равно</w:t>
      </w:r>
    </w:p>
    <w:p w:rsidR="007F4DDD" w:rsidRDefault="007F4DDD"/>
    <w:p w:rsidR="007F4DDD" w:rsidRPr="007F4DDD" w:rsidRDefault="007F4DDD">
      <w:pPr>
        <w:rPr>
          <w:i/>
        </w:rPr>
      </w:pPr>
      <m:oMathPara>
        <m:oMath>
          <m:r>
            <w:rPr>
              <w:rFonts w:ascii="Cambria Math" w:hAnsi="Cambria Math"/>
            </w:rPr>
            <m:t>U=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=3,9 В</m:t>
          </m:r>
        </m:oMath>
      </m:oMathPara>
    </w:p>
    <w:p w:rsidR="007F4DDD" w:rsidRDefault="007F4DDD">
      <w:pPr>
        <w:rPr>
          <w:b/>
          <w:i/>
        </w:rPr>
      </w:pPr>
    </w:p>
    <w:p w:rsidR="00E1365D" w:rsidRPr="008121F2" w:rsidRDefault="007F4DDD">
      <w:r w:rsidRPr="00090662">
        <w:rPr>
          <w:b/>
          <w:i/>
        </w:rPr>
        <w:t>Ответ</w:t>
      </w:r>
      <w:r w:rsidRPr="00090662">
        <w:rPr>
          <w:i/>
        </w:rPr>
        <w:t>:</w:t>
      </w:r>
      <w:r>
        <w:rPr>
          <w:i/>
        </w:rPr>
        <w:t xml:space="preserve"> </w:t>
      </w:r>
      <m:oMath>
        <m:r>
          <w:rPr>
            <w:rFonts w:ascii="Cambria Math" w:hAnsi="Cambria Math"/>
          </w:rPr>
          <m:t>U=3,9 В</m:t>
        </m:r>
      </m:oMath>
    </w:p>
    <w:p w:rsidR="007F4DDD" w:rsidRDefault="007F4DDD">
      <w:pPr>
        <w:rPr>
          <w:b/>
        </w:rPr>
      </w:pPr>
    </w:p>
    <w:p w:rsidR="00EF4043" w:rsidRDefault="00EF4043">
      <w:r>
        <w:rPr>
          <w:b/>
        </w:rPr>
        <w:t>4.</w:t>
      </w:r>
      <w:r>
        <w:t xml:space="preserve"> </w:t>
      </w:r>
      <w:r w:rsidR="000C5588" w:rsidRPr="000C5588">
        <w:t xml:space="preserve">Небольшой брусок съезжает без начальной скорости с вершины </w:t>
      </w:r>
      <w:r w:rsidR="000C5588">
        <w:t>гладкой</w:t>
      </w:r>
      <w:r w:rsidR="000C5588" w:rsidRPr="000C5588">
        <w:t xml:space="preserve"> наклонной плоскости высотой </w:t>
      </w:r>
      <w:r w:rsidR="000C5588">
        <w:rPr>
          <w:i/>
          <w:lang w:val="en-US"/>
        </w:rPr>
        <w:t>h</w:t>
      </w:r>
      <m:oMath>
        <m:r>
          <w:rPr>
            <w:rFonts w:ascii="Cambria Math" w:hAnsi="Cambria Math"/>
          </w:rPr>
          <m:t>,</m:t>
        </m:r>
      </m:oMath>
      <w:r w:rsidR="000C5588" w:rsidRPr="000C5588">
        <w:t xml:space="preserve"> основанием </w:t>
      </w:r>
      <w:r w:rsidR="000C5588">
        <w:rPr>
          <w:i/>
          <w:lang w:val="en-US"/>
        </w:rPr>
        <w:t>b</w:t>
      </w:r>
      <w:r w:rsidR="000C5588" w:rsidRPr="000C5588">
        <w:rPr>
          <w:i/>
        </w:rPr>
        <w:t xml:space="preserve">, </w:t>
      </w:r>
      <w:r w:rsidR="000C5588" w:rsidRPr="000C5588">
        <w:t>плавно переходящей в горизонтальный участок. Сразу после въезда на горизонтальный участок мощность силы трения, приложенной к бруску</w:t>
      </w:r>
      <w:r w:rsidR="000C5588">
        <w:t>,</w:t>
      </w:r>
      <w:r w:rsidR="000C5588" w:rsidRPr="000C5588">
        <w:t xml:space="preserve"> равна </w:t>
      </w:r>
      <w:r w:rsidR="000C5588">
        <w:rPr>
          <w:i/>
        </w:rPr>
        <w:t>Р</w:t>
      </w:r>
      <m:oMath>
        <m:r>
          <w:rPr>
            <w:rFonts w:ascii="Cambria Math" w:hAnsi="Cambria Math"/>
          </w:rPr>
          <m:t>.</m:t>
        </m:r>
      </m:oMath>
      <w:r w:rsidR="000C5588" w:rsidRPr="000C5588">
        <w:t xml:space="preserve"> Коэффициент трения на </w:t>
      </w:r>
      <w:r w:rsidR="000C5588">
        <w:t>горизонтальном участке</w:t>
      </w:r>
      <w:r w:rsidR="000C5588" w:rsidRPr="000C5588">
        <w:t xml:space="preserve"> постоянен и равен </w:t>
      </w:r>
      <w:r w:rsidR="000C5588">
        <w:sym w:font="Symbol" w:char="F06D"/>
      </w:r>
      <w:r w:rsidR="000C5588">
        <w:t>.</w:t>
      </w:r>
      <w:r w:rsidR="000C5588" w:rsidRPr="000C5588">
        <w:t xml:space="preserve"> Определит</w:t>
      </w:r>
      <w:r w:rsidR="000C5588">
        <w:t>е</w:t>
      </w:r>
      <w:r w:rsidR="000C5588" w:rsidRPr="000C5588">
        <w:t xml:space="preserve"> массу бруска.</w:t>
      </w:r>
    </w:p>
    <w:p w:rsidR="00EF4043" w:rsidRDefault="00EF4043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E25056" w:rsidRDefault="002D02F2">
      <w:r>
        <w:t>Мощность силы трения определяется выражением</w:t>
      </w:r>
    </w:p>
    <w:p w:rsidR="002D02F2" w:rsidRDefault="002D02F2"/>
    <w:p w:rsidR="002D02F2" w:rsidRDefault="002D02F2">
      <m:oMathPara>
        <m:oMath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тр</m:t>
              </m:r>
            </m:sub>
          </m:sSub>
          <m:r>
            <w:rPr>
              <w:rFonts w:ascii="Cambria Math" w:hAnsi="Cambria Math"/>
            </w:rPr>
            <m:t>V=μ</m:t>
          </m:r>
          <m:r>
            <w:rPr>
              <w:rFonts w:ascii="Cambria Math" w:hAnsi="Cambria Math"/>
              <w:lang w:val="en-US"/>
            </w:rPr>
            <m:t>mg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2gh</m:t>
              </m:r>
            </m:e>
          </m:rad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,</m:t>
          </m:r>
        </m:oMath>
      </m:oMathPara>
    </w:p>
    <w:p w:rsidR="002D02F2" w:rsidRDefault="002D02F2" w:rsidP="002D02F2">
      <w:pPr>
        <w:ind w:firstLine="0"/>
      </w:pPr>
    </w:p>
    <w:p w:rsidR="00E25056" w:rsidRPr="002D02F2" w:rsidRDefault="002D02F2" w:rsidP="002D02F2">
      <w:pPr>
        <w:ind w:firstLine="0"/>
      </w:pPr>
      <w:r>
        <w:t xml:space="preserve">где </w:t>
      </w:r>
      <w:r>
        <w:rPr>
          <w:i/>
          <w:lang w:val="en-US"/>
        </w:rPr>
        <w:t>V</w:t>
      </w:r>
      <w:r>
        <w:t xml:space="preserve"> – скорость бруска,</w:t>
      </w:r>
      <w:r w:rsidRPr="002D02F2">
        <w:t xml:space="preserve"> </w:t>
      </w:r>
      <w:r>
        <w:rPr>
          <w:i/>
          <w:lang w:val="en-US"/>
        </w:rPr>
        <w:t>m</w:t>
      </w:r>
      <w:r>
        <w:t xml:space="preserve"> – его масса.</w:t>
      </w:r>
    </w:p>
    <w:p w:rsidR="002D02F2" w:rsidRDefault="002D02F2">
      <w:r>
        <w:t>Тогда масса бруска равна</w:t>
      </w:r>
    </w:p>
    <w:p w:rsidR="002D02F2" w:rsidRDefault="002D02F2">
      <m:oMathPara>
        <m:oMath>
          <m:r>
            <w:rPr>
              <w:rFonts w:ascii="Cambria Math" w:hAns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</m:t>
              </m:r>
            </m:num>
            <m:den>
              <m:r>
                <w:rPr>
                  <w:rFonts w:ascii="Cambria Math" w:hAnsi="Cambria Math"/>
                </w:rPr>
                <m:t>μg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2gh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21131A" w:rsidRDefault="002D02F2" w:rsidP="0021131A">
      <w:r w:rsidRPr="00090662">
        <w:rPr>
          <w:b/>
          <w:i/>
        </w:rPr>
        <w:lastRenderedPageBreak/>
        <w:t>Ответ</w:t>
      </w:r>
      <w:r w:rsidRPr="00090662">
        <w:rPr>
          <w:i/>
        </w:rPr>
        <w:t>:</w:t>
      </w:r>
      <w:r w:rsidR="0021131A" w:rsidRPr="0021131A">
        <w:t xml:space="preserve">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r>
              <w:rPr>
                <w:rFonts w:ascii="Cambria Math" w:hAnsi="Cambria Math"/>
              </w:rPr>
              <m:t>μg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r>
                  <w:rPr>
                    <w:rFonts w:ascii="Cambria Math" w:hAnsi="Cambria Math"/>
                  </w:rPr>
                  <m:t>h</m:t>
                </m:r>
              </m:e>
            </m:rad>
          </m:den>
        </m:f>
        <m:r>
          <w:rPr>
            <w:rFonts w:ascii="Cambria Math" w:hAnsi="Cambria Math"/>
          </w:rPr>
          <m:t xml:space="preserve"> .</m:t>
        </m:r>
      </m:oMath>
    </w:p>
    <w:p w:rsidR="002D02F2" w:rsidRPr="0021131A" w:rsidRDefault="002D02F2"/>
    <w:p w:rsidR="002D02F2" w:rsidRPr="002D02F2" w:rsidRDefault="002D02F2"/>
    <w:p w:rsidR="006B7966" w:rsidRPr="006B7966" w:rsidRDefault="00EF4043" w:rsidP="006B7966">
      <w:r>
        <w:rPr>
          <w:b/>
        </w:rPr>
        <w:t>5.</w:t>
      </w:r>
      <w:r>
        <w:t xml:space="preserve"> </w:t>
      </w:r>
      <w:r w:rsidR="006B7966" w:rsidRPr="006B7966">
        <w:t xml:space="preserve">Максимальная кинетическая энергия материальной точки массой </w:t>
      </w:r>
      <w:r w:rsidR="006B7966" w:rsidRPr="006B7966">
        <w:rPr>
          <w:i/>
        </w:rPr>
        <w:t>m</w:t>
      </w:r>
      <w:r w:rsidR="006B7966" w:rsidRPr="006B7966">
        <w:t xml:space="preserve"> = 20 г, совершающей гармонические колебания с периодом </w:t>
      </w:r>
      <w:r w:rsidR="006B7966" w:rsidRPr="006B7966">
        <w:rPr>
          <w:i/>
        </w:rPr>
        <w:t>Т</w:t>
      </w:r>
      <w:r w:rsidR="006B7966" w:rsidRPr="006B7966">
        <w:t xml:space="preserve"> = 1 с, равна W = 4·10</w:t>
      </w:r>
      <w:r w:rsidR="006B7966" w:rsidRPr="006B7966">
        <w:rPr>
          <w:vertAlign w:val="superscript"/>
        </w:rPr>
        <w:t>-4</w:t>
      </w:r>
      <w:r w:rsidR="006B7966" w:rsidRPr="006B7966">
        <w:t xml:space="preserve"> Дж. Определите амплитуду </w:t>
      </w:r>
      <w:r w:rsidR="006B7966" w:rsidRPr="006B7966">
        <w:rPr>
          <w:i/>
        </w:rPr>
        <w:t>А</w:t>
      </w:r>
      <w:r w:rsidR="006B7966" w:rsidRPr="006B7966">
        <w:t xml:space="preserve"> колебаний этой точки.</w:t>
      </w:r>
    </w:p>
    <w:p w:rsidR="00EF4043" w:rsidRDefault="00EF4043"/>
    <w:p w:rsidR="00E25056" w:rsidRPr="00682BAD" w:rsidRDefault="00E25056" w:rsidP="00E25056">
      <w:pPr>
        <w:rPr>
          <w:b/>
          <w:i/>
        </w:rPr>
      </w:pPr>
      <w:r w:rsidRPr="00682BAD">
        <w:rPr>
          <w:b/>
          <w:i/>
        </w:rPr>
        <w:t>Решение</w:t>
      </w:r>
    </w:p>
    <w:p w:rsidR="00AF1D15" w:rsidRPr="006B7966" w:rsidRDefault="006B7966" w:rsidP="006B7966">
      <w:r>
        <w:t>Выразим энергию колебаний через параметры колебаний</w:t>
      </w:r>
    </w:p>
    <w:p w:rsidR="006B7966" w:rsidRDefault="006B7966" w:rsidP="006B7966"/>
    <w:p w:rsidR="006B7966" w:rsidRPr="006B7966" w:rsidRDefault="002E247F" w:rsidP="006B7966">
      <w:pPr>
        <w:jc w:val="center"/>
        <w:rPr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=W</m:t>
          </m:r>
        </m:oMath>
      </m:oMathPara>
    </w:p>
    <w:p w:rsidR="006B7966" w:rsidRDefault="006B7966" w:rsidP="006B7966">
      <w:r>
        <w:t>Отсюда</w:t>
      </w:r>
    </w:p>
    <w:p w:rsidR="006B7966" w:rsidRPr="00263121" w:rsidRDefault="006B7966" w:rsidP="006B7966">
      <w:pPr>
        <w:rPr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A</m:t>
          </m:r>
          <m:r>
            <w:rPr>
              <w:rFonts w:ascii="Cambria Math" w:hAnsi="Cambria Math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den>
              </m:f>
            </m:e>
          </m:rad>
          <m:r>
            <w:rPr>
              <w:rFonts w:ascii="Cambria Math" w:hAnsi="Cambria Math"/>
              <w:szCs w:val="28"/>
            </w:rPr>
            <m:t>≈32 мм</m:t>
          </m:r>
        </m:oMath>
      </m:oMathPara>
    </w:p>
    <w:p w:rsidR="006B7966" w:rsidRPr="006B7966" w:rsidRDefault="006B7966" w:rsidP="006B7966"/>
    <w:p w:rsidR="00AF1D15" w:rsidRPr="00AF1D15" w:rsidRDefault="006B7966" w:rsidP="006B7966">
      <w:r w:rsidRPr="00090662">
        <w:rPr>
          <w:b/>
          <w:i/>
        </w:rPr>
        <w:t>Ответ</w:t>
      </w:r>
      <w:r w:rsidRPr="00090662">
        <w:rPr>
          <w:i/>
        </w:rPr>
        <w:t>:</w:t>
      </w:r>
      <w:r>
        <w:rPr>
          <w:i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W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m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</w:rPr>
          <m:t>≈32 мм</m:t>
        </m:r>
      </m:oMath>
    </w:p>
    <w:p w:rsidR="00263121" w:rsidRDefault="00263121">
      <w:pPr>
        <w:rPr>
          <w:b/>
        </w:rPr>
      </w:pPr>
    </w:p>
    <w:p w:rsidR="008121F2" w:rsidRDefault="008121F2">
      <w:r>
        <w:rPr>
          <w:b/>
        </w:rPr>
        <w:t>6.</w:t>
      </w:r>
      <w:r>
        <w:t xml:space="preserve"> </w:t>
      </w:r>
      <w:r w:rsidR="00263121" w:rsidRPr="00263121">
        <w:t>Электрон движется по окружности в однородном магнитном поле с индукцией 0,5 Тл. Сколько оборотов сделает электрон за 1 пикосекунду (10</w:t>
      </w:r>
      <w:r w:rsidR="00263121" w:rsidRPr="00263121">
        <w:rPr>
          <w:vertAlign w:val="superscript"/>
        </w:rPr>
        <w:t>-12</w:t>
      </w:r>
      <w:r w:rsidR="00263121" w:rsidRPr="00263121">
        <w:t> с)?</w:t>
      </w:r>
    </w:p>
    <w:p w:rsidR="00AF1D15" w:rsidRDefault="00AF1D15"/>
    <w:p w:rsidR="00AF1D15" w:rsidRPr="00AF1D15" w:rsidRDefault="00AF1D15" w:rsidP="00AF1D15">
      <w:pPr>
        <w:rPr>
          <w:b/>
          <w:i/>
        </w:rPr>
      </w:pPr>
      <w:r w:rsidRPr="00AF1D15">
        <w:rPr>
          <w:b/>
          <w:i/>
        </w:rPr>
        <w:t>Решение</w:t>
      </w:r>
    </w:p>
    <w:p w:rsidR="00AF1D15" w:rsidRDefault="00263121" w:rsidP="00AF1D15">
      <w:r>
        <w:t>Уравнение движения электрона</w:t>
      </w:r>
    </w:p>
    <w:p w:rsidR="00263121" w:rsidRDefault="00263121" w:rsidP="00AF1D15"/>
    <w:p w:rsidR="00263121" w:rsidRPr="00263121" w:rsidRDefault="002E247F" w:rsidP="00AF1D15">
      <w:pPr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=eBV ,</m:t>
          </m:r>
        </m:oMath>
      </m:oMathPara>
    </w:p>
    <w:p w:rsidR="00263121" w:rsidRDefault="00263121" w:rsidP="00263121">
      <w:pPr>
        <w:ind w:firstLine="0"/>
      </w:pPr>
    </w:p>
    <w:p w:rsidR="00263121" w:rsidRDefault="00263121" w:rsidP="00263121">
      <w:pPr>
        <w:ind w:firstLine="0"/>
      </w:pPr>
      <w:r>
        <w:t xml:space="preserve">где </w:t>
      </w:r>
      <w:r>
        <w:rPr>
          <w:i/>
          <w:lang w:val="en-US"/>
        </w:rPr>
        <w:t>m</w:t>
      </w:r>
      <w:r>
        <w:t xml:space="preserve"> – масса электрона, </w:t>
      </w:r>
      <w:r>
        <w:rPr>
          <w:i/>
          <w:lang w:val="en-US"/>
        </w:rPr>
        <w:t>e</w:t>
      </w:r>
      <w:r w:rsidRPr="00263121">
        <w:t xml:space="preserve"> </w:t>
      </w:r>
      <w:r>
        <w:t>–</w:t>
      </w:r>
      <w:r w:rsidRPr="00263121">
        <w:t xml:space="preserve"> </w:t>
      </w:r>
      <w:r>
        <w:t xml:space="preserve">его заряд, </w:t>
      </w:r>
      <w:r>
        <w:rPr>
          <w:i/>
          <w:lang w:val="en-US"/>
        </w:rPr>
        <w:t>R</w:t>
      </w:r>
      <w:r>
        <w:t xml:space="preserve"> – радиус его траектории, </w:t>
      </w:r>
      <w:r>
        <w:rPr>
          <w:i/>
          <w:lang w:val="en-US"/>
        </w:rPr>
        <w:t>t</w:t>
      </w:r>
      <w:r>
        <w:t xml:space="preserve"> – время движения, </w:t>
      </w:r>
      <w:r>
        <w:rPr>
          <w:i/>
          <w:lang w:val="en-US"/>
        </w:rPr>
        <w:t>B</w:t>
      </w:r>
      <w:r>
        <w:t xml:space="preserve"> – индукция магнитного поля</w:t>
      </w:r>
      <w:r w:rsidR="009C6C89">
        <w:t>.</w:t>
      </w:r>
    </w:p>
    <w:p w:rsidR="009C6C89" w:rsidRDefault="009C6C89" w:rsidP="009C6C89">
      <w:r>
        <w:t>Учитывая, что</w:t>
      </w:r>
    </w:p>
    <w:p w:rsidR="009C6C89" w:rsidRPr="009C6C89" w:rsidRDefault="009C6C89" w:rsidP="009C6C89">
      <w:pPr>
        <w:jc w:val="center"/>
        <w:rPr>
          <w:i/>
        </w:rPr>
      </w:pPr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2πRn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:rsidR="00263121" w:rsidRPr="009C6C89" w:rsidRDefault="009C6C89" w:rsidP="009C6C89">
      <w:r>
        <w:t>получим для числа оборотов</w:t>
      </w:r>
    </w:p>
    <w:p w:rsidR="00AF1D15" w:rsidRPr="00263121" w:rsidRDefault="00263121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n=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eBt</m:t>
              </m:r>
            </m:num>
            <m:den>
              <m:r>
                <w:rPr>
                  <w:rFonts w:ascii="Cambria Math" w:hAnsi="Cambria Math"/>
                  <w:lang w:val="en-US"/>
                </w:rPr>
                <m:t>2πm</m:t>
              </m:r>
            </m:den>
          </m:f>
          <m:r>
            <w:rPr>
              <w:rFonts w:ascii="Cambria Math" w:hAnsi="Cambria Math"/>
              <w:lang w:val="en-US"/>
            </w:rPr>
            <m:t>≈0,014</m:t>
          </m:r>
        </m:oMath>
      </m:oMathPara>
    </w:p>
    <w:p w:rsidR="00263121" w:rsidRDefault="00263121" w:rsidP="00263121">
      <w:pPr>
        <w:rPr>
          <w:b/>
          <w:i/>
        </w:rPr>
      </w:pPr>
    </w:p>
    <w:p w:rsidR="00263121" w:rsidRPr="00263121" w:rsidRDefault="00263121" w:rsidP="00263121">
      <w:pPr>
        <w:rPr>
          <w:lang w:val="en-US"/>
        </w:rPr>
      </w:pPr>
      <w:r w:rsidRPr="00090662">
        <w:rPr>
          <w:b/>
          <w:i/>
        </w:rPr>
        <w:t>Ответ</w:t>
      </w:r>
      <w:r w:rsidRPr="00090662">
        <w:rPr>
          <w:i/>
        </w:rPr>
        <w:t>:</w:t>
      </w:r>
      <w:r>
        <w:rPr>
          <w:i/>
        </w:rPr>
        <w:t xml:space="preserve"> </w:t>
      </w:r>
      <m:oMath>
        <m:r>
          <w:rPr>
            <w:rFonts w:ascii="Cambria Math" w:hAnsi="Cambria Math"/>
            <w:lang w:val="en-US"/>
          </w:rPr>
          <m:t>n=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eBt</m:t>
            </m:r>
          </m:num>
          <m:den>
            <m:r>
              <w:rPr>
                <w:rFonts w:ascii="Cambria Math" w:hAnsi="Cambria Math"/>
                <w:lang w:val="en-US"/>
              </w:rPr>
              <m:t>2πm</m:t>
            </m:r>
          </m:den>
        </m:f>
        <m:r>
          <w:rPr>
            <w:rFonts w:ascii="Cambria Math" w:hAnsi="Cambria Math"/>
            <w:lang w:val="en-US"/>
          </w:rPr>
          <m:t>≈0,014</m:t>
        </m:r>
      </m:oMath>
    </w:p>
    <w:sectPr w:rsidR="00263121" w:rsidRPr="00263121" w:rsidSect="000A109F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C"/>
    <w:rsid w:val="000101C2"/>
    <w:rsid w:val="0007589D"/>
    <w:rsid w:val="00090662"/>
    <w:rsid w:val="000A109F"/>
    <w:rsid w:val="000A68D9"/>
    <w:rsid w:val="000C5588"/>
    <w:rsid w:val="00106282"/>
    <w:rsid w:val="00185AF8"/>
    <w:rsid w:val="001A1E34"/>
    <w:rsid w:val="0021131A"/>
    <w:rsid w:val="00263121"/>
    <w:rsid w:val="002C06FA"/>
    <w:rsid w:val="002D02F2"/>
    <w:rsid w:val="002E247F"/>
    <w:rsid w:val="0034508F"/>
    <w:rsid w:val="003543BB"/>
    <w:rsid w:val="00367DB0"/>
    <w:rsid w:val="003708FB"/>
    <w:rsid w:val="003E00E9"/>
    <w:rsid w:val="004276F4"/>
    <w:rsid w:val="004719BC"/>
    <w:rsid w:val="005320C8"/>
    <w:rsid w:val="005A0F7B"/>
    <w:rsid w:val="005C4108"/>
    <w:rsid w:val="00682BAD"/>
    <w:rsid w:val="006B7966"/>
    <w:rsid w:val="0075207B"/>
    <w:rsid w:val="007F4DDD"/>
    <w:rsid w:val="008121F2"/>
    <w:rsid w:val="009C6C89"/>
    <w:rsid w:val="009E635D"/>
    <w:rsid w:val="00AF1D15"/>
    <w:rsid w:val="00AF6675"/>
    <w:rsid w:val="00B048D5"/>
    <w:rsid w:val="00BA723A"/>
    <w:rsid w:val="00BE13AC"/>
    <w:rsid w:val="00C77414"/>
    <w:rsid w:val="00E1226F"/>
    <w:rsid w:val="00E1365D"/>
    <w:rsid w:val="00E25056"/>
    <w:rsid w:val="00EF404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9812A77-912D-4788-A9CA-AC56D4F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B0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png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9.png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BA054-18EC-4D89-BA61-8823A809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Светлана Борисовна</cp:lastModifiedBy>
  <cp:revision>2</cp:revision>
  <dcterms:created xsi:type="dcterms:W3CDTF">2019-02-04T07:03:00Z</dcterms:created>
  <dcterms:modified xsi:type="dcterms:W3CDTF">2019-02-04T07:03:00Z</dcterms:modified>
</cp:coreProperties>
</file>